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58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三明生态新城明城康养投资开发有限公司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三明生态康养城服务中心建设项目（CCRC养老社区）智慧运营平台软件和样板房智能化产品采购及安装（二次比选）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三明生态康养城服务中心建设项目（CCRC养老社区）智慧运营平台软件和样板房智能化产品采购及安装（二次比选）</w:t>
      </w:r>
      <w:r>
        <w:rPr>
          <w:rFonts w:hint="eastAsia"/>
          <w:color w:val="auto"/>
          <w:highlight w:val="none"/>
        </w:rPr>
        <w:t>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1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1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>
            <w:pPr>
              <w:pStyle w:val="11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noWrap w:val="0"/>
            <w:vAlign w:val="top"/>
          </w:tcPr>
          <w:p>
            <w:pPr>
              <w:pStyle w:val="11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1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1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1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1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3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三明生态康养城服务中心建设项目（CCRC养老社区）智慧运营平台软件和样板房智能化产品采购及安装（二次比选）</w:t>
      </w:r>
      <w:r>
        <w:rPr>
          <w:rFonts w:hint="eastAsia"/>
          <w:color w:val="auto"/>
          <w:highlight w:val="none"/>
        </w:rPr>
        <w:t>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1-3.报价函</w:t>
      </w: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839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75"/>
        <w:gridCol w:w="636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6" w:hRule="atLeas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总报价（不含税）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eastAsiaTheme="minorEastAsia"/>
                <w:b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9" w:hRule="atLeast"/>
          <w:jc w:val="center"/>
        </w:trPr>
        <w:tc>
          <w:tcPr>
            <w:tcW w:w="2475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lang w:val="en-US" w:eastAsia="zh-CN" w:bidi="ar-SA"/>
              </w:rPr>
              <w:t>分项报价</w:t>
            </w:r>
          </w:p>
        </w:tc>
        <w:tc>
          <w:tcPr>
            <w:tcW w:w="6364" w:type="dxa"/>
            <w:tcBorders>
              <w:top w:val="single" w:color="auto" w:sz="4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Theme="minorHAnsi" w:hAnsiTheme="minorHAnsi" w:eastAsiaTheme="minorEastAsia" w:cstheme="minorBidi"/>
                <w:b/>
                <w:bCs/>
                <w:color w:val="auto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软件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硬件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合同签订后25日内完成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47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63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/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4C435E3B"/>
    <w:rsid w:val="4C435E3B"/>
    <w:rsid w:val="688E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font11"/>
    <w:basedOn w:val="8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  <w:style w:type="character" w:customStyle="1" w:styleId="10">
    <w:name w:val="font5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paragraph" w:customStyle="1" w:styleId="11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2023-09-04T03:31:00Z</dcterms:created>
  <dc:creator>WPS_290539506</dc:creator>
  <cp:lastModifiedBy>WPS_290539506</cp:lastModifiedBy>
  <dcterms:modified xsi:type="dcterms:W3CDTF">2023-09-04T03:31:53Z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CFF2516D04A1434AB541E14E5CFB5B9C_13</vt:lpwstr>
  </property>
</Properties>
</file>