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三明城发城市服务集团有限公司选聘资产租赁底价评估机构</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三明城发城市服务集团有限公司选聘资产租赁底价评估机构</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须附上营业执照复印件、法定代表人身份证复印件，并加盖单位公章</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应提供比选申请人及其现任法定代表人未被列入全国失信被执行人名单的截图证明复印件（查询网址：</w:t>
      </w:r>
      <w:r>
        <w:rPr>
          <w:rFonts w:hint="eastAsia" w:ascii="宋体" w:hAnsi="宋体" w:eastAsia="宋体" w:cs="宋体"/>
          <w:b/>
          <w:color w:val="auto"/>
          <w:szCs w:val="21"/>
          <w:highlight w:val="none"/>
          <w:u w:val="double"/>
          <w:lang w:eastAsia="zh-CN"/>
        </w:rPr>
        <w:fldChar w:fldCharType="begin"/>
      </w:r>
      <w:r>
        <w:rPr>
          <w:rFonts w:hint="eastAsia" w:ascii="宋体" w:hAnsi="宋体" w:eastAsia="宋体" w:cs="宋体"/>
          <w:b/>
          <w:color w:val="auto"/>
          <w:szCs w:val="21"/>
          <w:highlight w:val="none"/>
          <w:u w:val="double"/>
          <w:lang w:eastAsia="zh-CN"/>
        </w:rPr>
        <w:instrText xml:space="preserve"> HYPERLINK "http://zxgk.court.gov.cn/shixin/），并加盖单位公章；" </w:instrText>
      </w:r>
      <w:r>
        <w:rPr>
          <w:rFonts w:hint="eastAsia" w:ascii="宋体" w:hAnsi="宋体" w:eastAsia="宋体" w:cs="宋体"/>
          <w:b/>
          <w:color w:val="auto"/>
          <w:szCs w:val="21"/>
          <w:highlight w:val="none"/>
          <w:u w:val="double"/>
          <w:lang w:eastAsia="zh-CN"/>
        </w:rPr>
        <w:fldChar w:fldCharType="separate"/>
      </w:r>
      <w:r>
        <w:rPr>
          <w:rFonts w:hint="eastAsia" w:ascii="宋体" w:hAnsi="宋体" w:eastAsia="宋体" w:cs="宋体"/>
          <w:b/>
          <w:color w:val="auto"/>
          <w:szCs w:val="21"/>
          <w:highlight w:val="none"/>
          <w:u w:val="double"/>
          <w:lang w:eastAsia="zh-CN"/>
        </w:rPr>
        <w:t>http://zxgk.court.gov.cn/shixin/），并加盖单位公章</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fldChar w:fldCharType="end"/>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1-3.业绩证明材料</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jc w:val="both"/>
        <w:textAlignment w:val="auto"/>
        <w:rPr>
          <w:rFonts w:hint="eastAsia" w:ascii="宋体" w:hAnsi="宋体" w:eastAsia="宋体" w:cs="宋体"/>
          <w:color w:val="auto"/>
          <w:sz w:val="24"/>
          <w:szCs w:val="24"/>
          <w:highlight w:val="none"/>
          <w:u w:val="none"/>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0" w:firstLineChars="200"/>
        <w:jc w:val="both"/>
        <w:textAlignment w:val="auto"/>
        <w:rPr>
          <w:rFonts w:hint="default" w:ascii="宋体" w:hAnsi="宋体" w:eastAsia="宋体" w:cs="宋体"/>
          <w:color w:val="auto"/>
          <w:kern w:val="0"/>
          <w:sz w:val="24"/>
          <w:szCs w:val="24"/>
          <w:highlight w:val="none"/>
          <w:lang w:val="en-US" w:eastAsia="zh-CN" w:bidi="ar-SA"/>
        </w:rPr>
      </w:pPr>
      <w:r>
        <w:rPr>
          <w:rFonts w:hint="eastAsia"/>
          <w:color w:val="auto"/>
          <w:highlight w:val="none"/>
          <w:lang w:val="en-US" w:eastAsia="zh-CN"/>
        </w:rPr>
        <w:t>比选申请人自2022年1月1日起至今具备至少1项</w:t>
      </w:r>
      <w:r>
        <w:rPr>
          <w:rFonts w:hint="eastAsia" w:cs="宋体"/>
          <w:color w:val="auto"/>
          <w:sz w:val="24"/>
          <w:highlight w:val="none"/>
          <w:u w:val="none"/>
          <w:lang w:val="en-US" w:eastAsia="zh-CN"/>
        </w:rPr>
        <w:t>资产评估或房地产评估或土地评估领域</w:t>
      </w:r>
      <w:r>
        <w:rPr>
          <w:rFonts w:hint="eastAsia"/>
          <w:color w:val="auto"/>
          <w:highlight w:val="none"/>
          <w:lang w:val="en-US" w:eastAsia="zh-CN"/>
        </w:rPr>
        <w:t>类似业绩</w:t>
      </w:r>
      <w:r>
        <w:rPr>
          <w:rFonts w:hint="eastAsia" w:cs="宋体"/>
          <w:color w:val="auto"/>
          <w:sz w:val="24"/>
          <w:szCs w:val="24"/>
          <w:highlight w:val="none"/>
          <w:u w:val="none"/>
          <w:lang w:val="en-US" w:eastAsia="zh-CN"/>
        </w:rPr>
        <w:t>。</w:t>
      </w: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pStyle w:val="6"/>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firstLine="482" w:firstLineChars="200"/>
        <w:jc w:val="both"/>
        <w:textAlignment w:val="auto"/>
        <w:rPr>
          <w:rFonts w:hint="eastAsia" w:cs="宋体"/>
          <w:b/>
          <w:bCs/>
          <w:color w:val="auto"/>
          <w:sz w:val="24"/>
          <w:szCs w:val="24"/>
          <w:highlight w:val="none"/>
          <w:u w:val="none"/>
          <w:lang w:val="en-US" w:eastAsia="zh-CN"/>
        </w:rPr>
      </w:pPr>
    </w:p>
    <w:p>
      <w:pPr>
        <w:rPr>
          <w:rFonts w:hint="eastAsia" w:ascii="黑体" w:hAnsi="黑体" w:eastAsia="黑体" w:cs="黑体"/>
          <w:color w:val="auto"/>
          <w:sz w:val="32"/>
          <w:szCs w:val="32"/>
          <w:highlight w:val="none"/>
          <w:shd w:val="clear" w:color="auto" w:fill="FFFFFF"/>
          <w:lang w:eastAsia="zh-CN"/>
        </w:rPr>
      </w:pPr>
      <w:r>
        <w:rPr>
          <w:rFonts w:hint="eastAsia" w:cs="宋体"/>
          <w:b/>
          <w:bCs/>
          <w:color w:val="auto"/>
          <w:sz w:val="24"/>
          <w:szCs w:val="24"/>
          <w:highlight w:val="none"/>
          <w:u w:val="none"/>
          <w:lang w:val="en-US" w:eastAsia="zh-CN"/>
        </w:rPr>
        <w:t>注:</w:t>
      </w:r>
      <w:r>
        <w:rPr>
          <w:rFonts w:hint="eastAsia" w:ascii="宋体" w:hAnsi="宋体" w:eastAsia="宋体" w:cs="宋体"/>
          <w:b/>
          <w:bCs/>
          <w:color w:val="auto"/>
          <w:kern w:val="0"/>
          <w:sz w:val="24"/>
          <w:szCs w:val="24"/>
          <w:highlight w:val="none"/>
          <w:u w:val="double"/>
          <w:lang w:val="en-US" w:eastAsia="zh-CN" w:bidi="ar-SA"/>
        </w:rPr>
        <w:t>须提供类似业绩合同复印件、合同款正式发票复印件，业绩时间以合同签订之日为准；业绩证明材料须加盖单位公章</w:t>
      </w:r>
      <w:r>
        <w:rPr>
          <w:rFonts w:hint="eastAsia" w:cs="宋体"/>
          <w:b/>
          <w:bCs/>
          <w:color w:val="auto"/>
          <w:sz w:val="24"/>
          <w:szCs w:val="24"/>
          <w:highlight w:val="none"/>
          <w:u w:val="none"/>
          <w:lang w:val="en-US" w:eastAsia="zh-CN"/>
        </w:rPr>
        <w:t>。</w:t>
      </w:r>
      <w:r>
        <w:rPr>
          <w:rFonts w:hint="eastAsia" w:ascii="宋体"/>
          <w:b/>
          <w:color w:val="auto"/>
          <w:sz w:val="24"/>
          <w:szCs w:val="24"/>
          <w:highlight w:val="none"/>
          <w:lang w:val="en-US" w:eastAsia="zh-CN"/>
        </w:rPr>
        <w:br w:type="page"/>
      </w:r>
    </w:p>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6"/>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7"/>
        <w:tblW w:w="8326" w:type="dxa"/>
        <w:jc w:val="center"/>
        <w:tblLayout w:type="autofit"/>
        <w:tblCellMar>
          <w:top w:w="0" w:type="dxa"/>
          <w:left w:w="0" w:type="dxa"/>
          <w:bottom w:w="0" w:type="dxa"/>
          <w:right w:w="0" w:type="dxa"/>
        </w:tblCellMar>
      </w:tblPr>
      <w:tblGrid>
        <w:gridCol w:w="1998"/>
        <w:gridCol w:w="6328"/>
      </w:tblGrid>
      <w:tr>
        <w:tblPrEx>
          <w:tblCellMar>
            <w:top w:w="0" w:type="dxa"/>
            <w:left w:w="0" w:type="dxa"/>
            <w:bottom w:w="0" w:type="dxa"/>
            <w:right w:w="0" w:type="dxa"/>
          </w:tblCellMar>
        </w:tblPrEx>
        <w:trPr>
          <w:trHeight w:val="999" w:hRule="exact"/>
          <w:jc w:val="center"/>
        </w:trPr>
        <w:tc>
          <w:tcPr>
            <w:tcW w:w="1998"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6328"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899" w:hRule="exact"/>
          <w:jc w:val="center"/>
        </w:trPr>
        <w:tc>
          <w:tcPr>
            <w:tcW w:w="1998"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6328"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r>
        <w:tblPrEx>
          <w:tblCellMar>
            <w:top w:w="0" w:type="dxa"/>
            <w:left w:w="0" w:type="dxa"/>
            <w:bottom w:w="0" w:type="dxa"/>
            <w:right w:w="0" w:type="dxa"/>
          </w:tblCellMar>
        </w:tblPrEx>
        <w:trPr>
          <w:trHeight w:val="1051" w:hRule="atLeast"/>
          <w:jc w:val="center"/>
        </w:trPr>
        <w:tc>
          <w:tcPr>
            <w:tcW w:w="1998"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6328"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1998"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6328"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2024年7月1日至2025年6月30日（须完成调查统计、评估等工作，并提交统计报告、评估报告等相关成果资料）</w:t>
            </w:r>
          </w:p>
        </w:tc>
      </w:tr>
      <w:tr>
        <w:tblPrEx>
          <w:tblCellMar>
            <w:top w:w="0" w:type="dxa"/>
            <w:left w:w="0" w:type="dxa"/>
            <w:bottom w:w="0" w:type="dxa"/>
            <w:right w:w="0" w:type="dxa"/>
          </w:tblCellMar>
        </w:tblPrEx>
        <w:trPr>
          <w:trHeight w:val="884" w:hRule="exact"/>
          <w:jc w:val="center"/>
        </w:trPr>
        <w:tc>
          <w:tcPr>
            <w:tcW w:w="1998"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6328"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highlight w:val="none"/>
                <w:lang w:val="en-US" w:eastAsia="zh-CN" w:bidi="ar-SA"/>
              </w:rPr>
            </w:pPr>
          </w:p>
        </w:tc>
      </w:tr>
    </w:tbl>
    <w:p>
      <w:pPr>
        <w:pStyle w:val="6"/>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6"/>
        <w:spacing w:before="0" w:beforeAutospacing="0" w:after="0" w:afterAutospacing="0" w:line="480" w:lineRule="auto"/>
        <w:ind w:firstLine="640"/>
        <w:jc w:val="both"/>
        <w:rPr>
          <w:color w:val="auto"/>
          <w:highlight w:val="none"/>
        </w:rPr>
      </w:pP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2"/>
        <w:keepNext w:val="0"/>
        <w:keepLines w:val="0"/>
        <w:pageBreakBefore w:val="0"/>
        <w:widowControl w:val="0"/>
        <w:numPr>
          <w:ilvl w:val="0"/>
          <w:numId w:val="2"/>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分（比选公告规定的比选时间）前不准启封”字样。</w:t>
      </w:r>
    </w:p>
    <w:p>
      <w:bookmarkStart w:id="0" w:name="_GoBack"/>
      <w:bookmarkEnd w:id="0"/>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C1E4474"/>
    <w:rsid w:val="0C556A1C"/>
    <w:rsid w:val="0E8B27CF"/>
    <w:rsid w:val="126B3CDB"/>
    <w:rsid w:val="129E527F"/>
    <w:rsid w:val="12BF02B6"/>
    <w:rsid w:val="12D83D85"/>
    <w:rsid w:val="15753D2B"/>
    <w:rsid w:val="1A002902"/>
    <w:rsid w:val="1B3B1658"/>
    <w:rsid w:val="1BDA14AF"/>
    <w:rsid w:val="1D03460E"/>
    <w:rsid w:val="1F937390"/>
    <w:rsid w:val="20D277A0"/>
    <w:rsid w:val="233F4E63"/>
    <w:rsid w:val="27AD2678"/>
    <w:rsid w:val="27C43285"/>
    <w:rsid w:val="2912062F"/>
    <w:rsid w:val="2A8C4DC6"/>
    <w:rsid w:val="2EB22EE2"/>
    <w:rsid w:val="2F9467A9"/>
    <w:rsid w:val="30C65D46"/>
    <w:rsid w:val="311469E6"/>
    <w:rsid w:val="31AD13C4"/>
    <w:rsid w:val="31F02F20"/>
    <w:rsid w:val="3200248B"/>
    <w:rsid w:val="32876304"/>
    <w:rsid w:val="32D8051B"/>
    <w:rsid w:val="33667D49"/>
    <w:rsid w:val="39AB1652"/>
    <w:rsid w:val="3A0D04A3"/>
    <w:rsid w:val="3B366E92"/>
    <w:rsid w:val="3B582EDF"/>
    <w:rsid w:val="3D09223A"/>
    <w:rsid w:val="3D456F30"/>
    <w:rsid w:val="3EAE1148"/>
    <w:rsid w:val="42730E06"/>
    <w:rsid w:val="46450240"/>
    <w:rsid w:val="476F36E5"/>
    <w:rsid w:val="48A06FE7"/>
    <w:rsid w:val="48FE6CDB"/>
    <w:rsid w:val="4AE92DC6"/>
    <w:rsid w:val="4B0561C1"/>
    <w:rsid w:val="4C1B19B4"/>
    <w:rsid w:val="4D231C06"/>
    <w:rsid w:val="51422E4F"/>
    <w:rsid w:val="51EE3B97"/>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E46636E"/>
    <w:rsid w:val="6FAE5BAA"/>
    <w:rsid w:val="70BD60B7"/>
    <w:rsid w:val="70CD6C5E"/>
    <w:rsid w:val="70F121C0"/>
    <w:rsid w:val="723F172D"/>
    <w:rsid w:val="72C57E4E"/>
    <w:rsid w:val="72F55F4B"/>
    <w:rsid w:val="73482AB1"/>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2024-06-14T08:14:08Z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