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9FAB2">
      <w:pPr>
        <w:rPr>
          <w:rFonts w:hint="eastAsia" w:ascii="黑体" w:hAnsi="黑体" w:eastAsia="黑体" w:cs="黑体"/>
          <w:color w:val="auto"/>
          <w:sz w:val="32"/>
          <w:szCs w:val="32"/>
          <w:highlight w:val="none"/>
          <w:shd w:val="clear" w:color="auto" w:fill="FFFFFF"/>
          <w:lang w:eastAsia="zh-CN"/>
        </w:rPr>
      </w:pPr>
      <w:bookmarkStart w:id="0" w:name="_GoBack"/>
      <w:bookmarkEnd w:id="0"/>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：电梯采购安装项目内容及要求</w:t>
      </w:r>
    </w:p>
    <w:p w14:paraId="2E3DF01F">
      <w:pPr>
        <w:keepNext w:val="0"/>
        <w:keepLines w:val="0"/>
        <w:pageBreakBefore w:val="0"/>
        <w:widowControl/>
        <w:shd w:val="clear" w:color="auto" w:fill="FFFFFF"/>
        <w:wordWrap/>
        <w:overflowPunct/>
        <w:topLinePunct w:val="0"/>
        <w:autoSpaceDE/>
        <w:autoSpaceDN/>
        <w:bidi w:val="0"/>
        <w:adjustRightInd/>
        <w:snapToGrid/>
        <w:spacing w:before="100" w:beforeLines="50" w:beforeAutospacing="0" w:after="100" w:afterLines="50" w:afterAutospacing="0" w:line="600" w:lineRule="exact"/>
        <w:jc w:val="center"/>
        <w:rPr>
          <w:rFonts w:hint="eastAsia" w:ascii="宋体" w:hAnsi="宋体" w:eastAsia="宋体" w:cs="宋体"/>
          <w:b/>
          <w:bCs/>
          <w:color w:val="auto"/>
          <w:kern w:val="0"/>
          <w:sz w:val="32"/>
          <w:szCs w:val="24"/>
          <w:highlight w:val="none"/>
          <w:u w:val="none"/>
          <w:shd w:val="clear" w:color="auto" w:fill="FFFFFF"/>
          <w:lang w:val="en-US" w:eastAsia="zh-CN" w:bidi="ar-SA"/>
        </w:rPr>
      </w:pPr>
      <w:r>
        <w:rPr>
          <w:rFonts w:hint="eastAsia" w:ascii="宋体" w:hAnsi="宋体" w:eastAsia="宋体" w:cs="宋体"/>
          <w:b/>
          <w:bCs/>
          <w:color w:val="auto"/>
          <w:kern w:val="0"/>
          <w:sz w:val="32"/>
          <w:szCs w:val="24"/>
          <w:highlight w:val="none"/>
          <w:u w:val="none"/>
          <w:shd w:val="clear" w:color="auto" w:fill="FFFFFF"/>
          <w:lang w:val="en-US" w:eastAsia="zh-CN" w:bidi="ar-SA"/>
        </w:rPr>
        <w:t>电梯采购安装项目内容及要求</w:t>
      </w:r>
    </w:p>
    <w:p w14:paraId="05E48190">
      <w:pPr>
        <w:widowControl w:val="0"/>
        <w:spacing w:before="152" w:line="460" w:lineRule="exact"/>
        <w:ind w:left="649" w:hanging="530"/>
        <w:jc w:val="left"/>
        <w:rPr>
          <w:rFonts w:hint="eastAsia" w:ascii="宋体" w:hAnsi="宋体" w:eastAsia="宋体" w:cs="宋体"/>
          <w:b/>
          <w:bCs/>
          <w:color w:val="auto"/>
          <w:kern w:val="2"/>
          <w:sz w:val="24"/>
          <w:szCs w:val="22"/>
          <w:highlight w:val="none"/>
          <w:u w:val="none"/>
          <w:lang w:val="zh-CN" w:eastAsia="zh-CN" w:bidi="zh-CN"/>
        </w:rPr>
      </w:pPr>
      <w:r>
        <w:rPr>
          <w:rFonts w:hint="eastAsia" w:ascii="宋体" w:hAnsi="宋体" w:eastAsia="宋体" w:cs="宋体"/>
          <w:b/>
          <w:bCs/>
          <w:color w:val="auto"/>
          <w:kern w:val="2"/>
          <w:sz w:val="24"/>
          <w:szCs w:val="22"/>
          <w:highlight w:val="none"/>
          <w:u w:val="none"/>
          <w:lang w:val="zh-CN" w:eastAsia="zh-CN" w:bidi="zh-CN"/>
        </w:rPr>
        <w:t>一、（根据本项目实际情况，填写“采购标的”或“项目概况”）</w:t>
      </w:r>
    </w:p>
    <w:p w14:paraId="0525A356">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720" w:firstLineChars="3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碧湖人才公寓电梯采购及安装项目，共1台电梯含设备采购、旧梯拆卸及土建整改部分、运输、安装调试、监检费、售后服务及相关手续办理等所有费用，拆下的旧梯抵拆梯人工费等。</w:t>
      </w:r>
    </w:p>
    <w:p w14:paraId="6538D73C">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技术和服务要求</w:t>
      </w:r>
    </w:p>
    <w:p w14:paraId="5FD24574">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1）负责电梯主机、轿厢、门系统、控制系统等全套设备的采购、运输至指定地点，并完成安装调试，保障电梯运行符合国家相关安全标准，稳定流畅，同时提供全面售后服务，涵盖定期维护保养与及时的故障维修响应。</w:t>
      </w:r>
    </w:p>
    <w:p w14:paraId="167EA961">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（2）电梯曳引机、电梯控制柜、电梯门机整机为原厂原品牌原商标产品，以确保设备品质与性能的一致性和可靠性。</w:t>
      </w:r>
    </w:p>
    <w:p w14:paraId="59F8947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val="0"/>
          <w:bCs w:val="0"/>
          <w:color w:val="auto"/>
          <w:kern w:val="0"/>
          <w:sz w:val="24"/>
          <w:szCs w:val="24"/>
          <w:highlight w:val="none"/>
          <w:u w:val="none"/>
          <w:lang w:val="en-US" w:eastAsia="zh-CN" w:bidi="ar-SA"/>
        </w:rPr>
        <w:t>（3）产品质量需达国家有关规范合格标准，工程质量符合国家电梯工程施工质量验收相关规范合格要求，承担办理电梯安装各类手续及验收工作，确保电梯依法依规投入使用。</w:t>
      </w:r>
    </w:p>
    <w:p w14:paraId="77DEEF7D">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default"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其他要求</w:t>
      </w:r>
    </w:p>
    <w:p w14:paraId="520477E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1.付款条件</w:t>
      </w:r>
    </w:p>
    <w:p w14:paraId="63CAACBD">
      <w:pPr>
        <w:keepNext w:val="0"/>
        <w:keepLines w:val="0"/>
        <w:pageBreakBefore w:val="0"/>
        <w:widowControl/>
        <w:numPr>
          <w:ilvl w:val="0"/>
          <w:numId w:val="0"/>
        </w:numPr>
        <w:shd w:val="clear" w:color="auto" w:fill="FFFFFF"/>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color w:val="auto"/>
          <w:kern w:val="0"/>
          <w:sz w:val="24"/>
          <w:szCs w:val="24"/>
          <w:highlight w:val="none"/>
          <w:u w:val="none"/>
          <w:lang w:val="en-US" w:eastAsia="zh-CN" w:bidi="zh-CN"/>
        </w:rPr>
        <w:t>（1） 合同签定后7个日历天内，比选人向中标单位支付合同总金额的30%，作为预付款（付款前中选单位应开具等额发票)；</w:t>
      </w:r>
    </w:p>
    <w:p w14:paraId="1BFCF61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经三明市技术监督局等相关部门验收合格并取得使用证后，比选人15个日历天内向中选单位支付至合同总金额的97%(付款前中选单位应开具等额发票)，余下合同总金额的3%货款作为质量保证金，在质保期满后7日内付清。</w:t>
      </w:r>
    </w:p>
    <w:p w14:paraId="0E54687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2.设备安装及安装调试</w:t>
      </w:r>
    </w:p>
    <w:p w14:paraId="72A5681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（1）中选单位应到现场进行实地测量技术数据并完成全部土建整改事项。</w:t>
      </w:r>
    </w:p>
    <w:p w14:paraId="407BE0A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（2）由中选单位对所有电梯进行安装、安装调试，并负责安装、安装调试及试运行所需井道灯、安全保护罩、专用灯座等设备材料的供应。</w:t>
      </w:r>
    </w:p>
    <w:p w14:paraId="3624079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（3）中选单位应配合项目建设进度(设备运达安装现场一周前)，向比选人提供安装、安装调试及试运行的施工组织计划、进度计划和施工作业计划及安全施工计划并签订施工安全责任书。</w:t>
      </w:r>
    </w:p>
    <w:p w14:paraId="75D0C60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中选单位在比选人建设工地现杨与比选人共同验收到货设备，并派专业人员在现场负责土建整改，做好电梯的安装调试工作。电梯安装的运输、起吊、脚手架(或安装平台)、施工调试过程中的电线电缆、安全防护措施等相关费用均由中选单位承担，比选人提供电源、水源。</w:t>
      </w:r>
    </w:p>
    <w:p w14:paraId="422F9E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（5）中选单位应派技术人员进行整机安装、安装调试及试运行。调试人员应为制造商派出的高水平技术人员。</w:t>
      </w:r>
    </w:p>
    <w:p w14:paraId="5061CFD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（6）积极配合比选人完善施工前准备工作，施工过程中产生的所有安全责任由中选单位承担。</w:t>
      </w:r>
    </w:p>
    <w:p w14:paraId="430733E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3.验收要求</w:t>
      </w:r>
    </w:p>
    <w:p w14:paraId="1650CE2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（1）验收标准：电梯设备的质量检验及验收按照生产厂家产品标准和中华人民共和国国家标准GB/TI0058-2009 《电梯技术条件》、G8/TI0059—2009 《电梯实验条件》、GBI0060-93《电梯安装验收规范》、GB7588-2003《电梯制造与安装安全规范》、GB50182-93(《电梯电器装置安装施工及验收规范》，当地技术监督部门的电梯验收规范及比选文件规定的技术要求。比选文件规定的技术要求与其他验收依据规定的技术条件不符合时,以标准高的为依据。</w:t>
      </w:r>
    </w:p>
    <w:p w14:paraId="454498C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（2）验收程序分三个阶段：分别为出厂检验、安装及安装调试检验、最终验收。</w:t>
      </w:r>
    </w:p>
    <w:p w14:paraId="50077BF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（3）验收费用：货物验收过程的费用由中选单位承担。</w:t>
      </w:r>
    </w:p>
    <w:p w14:paraId="05558E8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（4）技术资料要求：中选单位应在设备移交时向比选人提供以下完整的中文技术资料二套，其费用包括在报价总价中。</w:t>
      </w:r>
    </w:p>
    <w:p w14:paraId="43777E6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①产品验收标准；</w:t>
      </w:r>
    </w:p>
    <w:p w14:paraId="103BC6D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②技术说明书（含电气原理图及其符号说明）；</w:t>
      </w:r>
    </w:p>
    <w:p w14:paraId="332EFA3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③使用说明书；</w:t>
      </w:r>
    </w:p>
    <w:p w14:paraId="0BB660D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④设备安装、调试、维修线路原理图；</w:t>
      </w:r>
    </w:p>
    <w:p w14:paraId="46095D5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⑤零部件目录；</w:t>
      </w:r>
    </w:p>
    <w:p w14:paraId="0AB3F0F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⑥安装、维修及操作手册；</w:t>
      </w:r>
    </w:p>
    <w:p w14:paraId="18070BF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⑦安全部件(门锁、限速器、安全钳及缓冲器）的型式试验报告副本；</w:t>
      </w:r>
    </w:p>
    <w:p w14:paraId="3869F25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⑧出厂明细表(装箱单)；</w:t>
      </w:r>
    </w:p>
    <w:p w14:paraId="29A8229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⑨电梯使用证和电梯验收报告；</w:t>
      </w:r>
    </w:p>
    <w:p w14:paraId="5838C9C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⑩合同中要求的其他文件资料。</w:t>
      </w:r>
    </w:p>
    <w:p w14:paraId="0629FBA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4.售后服务</w:t>
      </w:r>
    </w:p>
    <w:p w14:paraId="3840B64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货物最终验收合格后质量保证期为贰年，每月固定保养2次，维保人员发现问题，随时调整电梯的运行状态，确保电梯运行处在最佳状态。在质量保证期内因质量问题电梯运行发生故障，中选单位应免费提供所有损坏部件并免费提供维修保养和咨询。免费保修期内因电梯及安装质量问题引起的事故责任均由中选单位承担。</w:t>
      </w:r>
    </w:p>
    <w:p w14:paraId="2DC6B84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中选单位需在本项目所在地设立售后维保服务点，必须有可随时上门作维修及检测的维保技术人员，电梯出现故障时，维修人员接到报修通知后，响应时间不超过30分钟，能在1小时内上门维修，并及时排除故障。维修人员在12小时内不能排除故障时，应负责联系制造商的技术人员到现场维修，制造商的技术人员接到报修通知后，到达故障现场时间不超过24小时。其费用在保修期内由中选单位负责。</w:t>
      </w:r>
    </w:p>
    <w:p w14:paraId="68E9370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（3）即时维修诊断或远程遥控维修系统，应能提供每周7×24小时的全天候售后服务，并确保有专人受理。</w:t>
      </w:r>
    </w:p>
    <w:p w14:paraId="4685593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5.违约责任</w:t>
      </w:r>
    </w:p>
    <w:p w14:paraId="7B8F974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5.1未按期交货的违约责任</w:t>
      </w:r>
    </w:p>
    <w:p w14:paraId="209580C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5.1.1如果卖方未能按合同规定的时间按时足额交货和的（不可抗力除外），在买方书面同意支付延期交货违约金的条件下，买方有权选择同意延长交货期还是不予延长交货期，买方同意延长交货期的，延期交货的时间由双方自行确定。延期交货违约金的支付买方有权从未付的合同货款中扣除。延期交货违约金比率为每迟交1天，按迟交货物金额的 1％。</w:t>
      </w:r>
    </w:p>
    <w:p w14:paraId="1E81EB0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5.1.2如果卖方未能按合同规定的时间或双方另行确定的延期交货期按时足额交货的（不可抗力除外），每逾期1天，卖方应按迟交货物金额的1％向买方支付逾期交货的违约金。逾期交货违约金的支付甲方有权从未付的合同货款中予以扣除。若乙方逾期交货达30天（含30天）以上的，买方有权单方解除本合同，卖方仍应按上述约定支付延期交货违约金。若因此给买方造成损失的，还应赔偿买方所受的损失。</w:t>
      </w:r>
    </w:p>
    <w:p w14:paraId="51F660E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5.1.3卖方应在提供设备的同时，提供该电梯配置为轿厢龙门架采用槽钢、支架1.8m一档、轿底加强筋横向25CM一档、轿底4mm花纹钢板、配置司机模式的承诺，如卖方提供的配置为虚假材料，视为卖方违约，建设单位有权追究责任。</w:t>
      </w:r>
    </w:p>
    <w:p w14:paraId="1963C00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5.2违约终止合同</w:t>
      </w:r>
    </w:p>
    <w:p w14:paraId="466646E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 xml:space="preserve">5.2.1在补救违约而采取的任何其他措施未能实现的情况下，即在买方发出的违约发生后30天内（或经买方书面确认的更长时间内）仍未纠正其下述任何一种违约行为，买方有权向卖方发出书面违约通知，买方终止本合同。  </w:t>
      </w:r>
    </w:p>
    <w:p w14:paraId="4F97FCC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5.2.2如果卖方未能在合同规定的期限内或双方另行确定的延期交货时间内交付合同约定的货物。</w:t>
      </w:r>
    </w:p>
    <w:p w14:paraId="0515E45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5.2.3卖方未能履行合同项下的任何其它义务。</w:t>
      </w:r>
    </w:p>
    <w:p w14:paraId="4A2C64E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违约:卖方应保证所供产品完全达到投标文件承诺的质量标准，所有配件均应按投标文件承诺的品牌提供，如出现负偏差，买方有权扣留进度款，严重的直至退货并终止合同，卖方赔偿买方一切损失。</w:t>
      </w:r>
    </w:p>
    <w:p w14:paraId="0BCE6D8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保险：由卖方办理货物运抵工地现场这一段保险和安装施工中保险的手续，保险以人民币按照发票金额的110%办理“一切险”，保险范围包括卖方承诺装运的货物和安装施工中的有关保险，保险费用由卖方承担。</w:t>
      </w:r>
    </w:p>
    <w:p w14:paraId="0766C68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6.本项目为交钥匙项目，合同的总金额包含设备价、税金、技术资料费、包装、从供方到采购方目的地的运输、装车、保险、卸货、一次搬运、安装及调试、监检费、井道照明、五方通话、土建整改、不锈钢大门套、拆下的旧梯抵拆梯人工费。其中卖方安装电缆应安装至机房内买方提供的电梯机房内三相五线制配电箱上；施工现场由买方提供施工用电源点，卖方负责就近接入无偿使用，所需电缆和配件由卖方承担；漏报、少报的均视为已含在其他已报子项中，买方不因此增加任何合同价款。因卖方未实施项目无法验收，买方有权委托第三方先行实施，并在货款中扣除。</w:t>
      </w:r>
    </w:p>
    <w:p w14:paraId="25E2D00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7.电梯轿厢应根据井道现场实际尺寸进行设计，轿厢尺寸、面积应符合国家有关规定，所涉及的一切费用含在投标报价中，买方不因此增加合同价款。</w:t>
      </w:r>
    </w:p>
    <w:p w14:paraId="26403D1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8.中选人在项目实施过程中应严格遵守国家及地方相关法律法规、安全规范和质量标准，如因中选人原因导致项目出现质量问题、安全事故或延误工期等情况，中选人应承担相应的法律责任和经济赔偿责任。比选人有权对项目实施过程进行监督检查，中选人应积极配合并提供必要的资料和协助。</w:t>
      </w:r>
    </w:p>
    <w:p w14:paraId="00C3E52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9.本项目合同签订后，未经比选人书面同意，中选人不得擅自将项目转包或分包给第三方。若发现中选人存在违规转包或分包行为，比选人有权解除合同，并要求中选人承担由此造成的一切损失。</w:t>
      </w:r>
    </w:p>
    <w:p w14:paraId="6A1E614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10.知识产权</w:t>
      </w:r>
    </w:p>
    <w:p w14:paraId="1B543CB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中选单位提供的采购标的应符合国家知识产权法律、法规的规定且非假冒伪劣品；中选单位还应保证比选人不受到第三方关于侵犯知识产权及专利权、商标权或工业设计权等知识产权方面的指控，若任何第三方提出此方面指控均与比选人无关，中选单位应与第三方交涉，并承担可能发生的一切法律责任、费用和后果；若比选人因此而遭致损失，则中选单位应赔偿该损失。</w:t>
      </w:r>
    </w:p>
    <w:p w14:paraId="10D61BE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（2）若中选单位提供的采购标的不符合国家知识产权法律、法规的规定或被有关主管机关认定为假冒伪劣品，则中选单位中标资格将被取消；比选人还将按照有关法律、法规和规章的规定进行处理。</w:t>
      </w:r>
    </w:p>
    <w:p w14:paraId="19D8F2D5">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6908DC46">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7E3BA335">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0AE35159">
      <w:pPr>
        <w:pStyle w:val="2"/>
        <w:ind w:left="0" w:leftChars="0" w:firstLine="0" w:firstLineChars="0"/>
        <w:rPr>
          <w:rFonts w:hint="eastAsia" w:ascii="方正小标宋简体" w:hAnsi="方正小标宋简体" w:eastAsia="方正小标宋简体" w:cs="方正小标宋简体"/>
          <w:b w:val="0"/>
          <w:bCs/>
          <w:color w:val="auto"/>
          <w:sz w:val="32"/>
          <w:szCs w:val="32"/>
          <w:highlight w:val="none"/>
          <w:u w:val="none"/>
          <w:lang w:eastAsia="zh-CN"/>
        </w:rPr>
      </w:pPr>
    </w:p>
    <w:p w14:paraId="62F3D869">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rPr>
      </w:pPr>
      <w:r>
        <w:rPr>
          <w:rFonts w:hint="eastAsia" w:ascii="方正小标宋简体" w:hAnsi="方正小标宋简体" w:eastAsia="方正小标宋简体" w:cs="方正小标宋简体"/>
          <w:b w:val="0"/>
          <w:bCs/>
          <w:color w:val="auto"/>
          <w:sz w:val="32"/>
          <w:szCs w:val="32"/>
          <w:highlight w:val="none"/>
          <w:u w:val="none"/>
          <w:lang w:eastAsia="zh-CN"/>
        </w:rPr>
        <w:t>电梯技术规格一览表</w:t>
      </w:r>
    </w:p>
    <w:p w14:paraId="5CB1C16C">
      <w:pPr>
        <w:keepNext/>
        <w:keepLines/>
        <w:widowControl w:val="0"/>
        <w:spacing w:line="500" w:lineRule="exact"/>
        <w:jc w:val="center"/>
        <w:outlineLvl w:val="1"/>
        <w:rPr>
          <w:rFonts w:hint="eastAsia" w:ascii="方正小标宋简体" w:hAnsi="方正小标宋简体" w:eastAsia="方正小标宋简体" w:cs="方正小标宋简体"/>
          <w:b w:val="0"/>
          <w:bCs/>
          <w:kern w:val="2"/>
          <w:sz w:val="44"/>
          <w:szCs w:val="36"/>
          <w:lang w:val="en-US" w:eastAsia="zh-CN" w:bidi="ar-SA"/>
        </w:rPr>
      </w:pPr>
    </w:p>
    <w:tbl>
      <w:tblPr>
        <w:tblStyle w:val="22"/>
        <w:tblW w:w="10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2985"/>
        <w:gridCol w:w="3641"/>
      </w:tblGrid>
      <w:tr w14:paraId="4558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2A5621B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基本参数</w:t>
            </w:r>
          </w:p>
        </w:tc>
      </w:tr>
      <w:tr w14:paraId="1FD7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8CD7B21">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梯号</w:t>
            </w:r>
          </w:p>
        </w:tc>
        <w:tc>
          <w:tcPr>
            <w:tcW w:w="2985" w:type="dxa"/>
            <w:noWrap/>
            <w:vAlign w:val="center"/>
          </w:tcPr>
          <w:p w14:paraId="7DF9A635">
            <w:pPr>
              <w:widowControl/>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3641" w:type="dxa"/>
            <w:noWrap/>
            <w:vAlign w:val="center"/>
          </w:tcPr>
          <w:p w14:paraId="6D6A3DF5">
            <w:pPr>
              <w:widowControl/>
              <w:rPr>
                <w:rFonts w:hint="eastAsia" w:ascii="仿宋_GB2312" w:hAnsi="仿宋_GB2312" w:eastAsia="仿宋_GB2312" w:cs="仿宋_GB2312"/>
                <w:color w:val="auto"/>
                <w:kern w:val="0"/>
                <w:sz w:val="28"/>
                <w:szCs w:val="28"/>
              </w:rPr>
            </w:pPr>
          </w:p>
        </w:tc>
      </w:tr>
      <w:tr w14:paraId="67C8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2E75ADF">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电梯台数</w:t>
            </w:r>
          </w:p>
        </w:tc>
        <w:tc>
          <w:tcPr>
            <w:tcW w:w="2985" w:type="dxa"/>
            <w:noWrap/>
            <w:vAlign w:val="center"/>
          </w:tcPr>
          <w:p w14:paraId="7095E697">
            <w:pPr>
              <w:widowControl/>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val="en-US" w:eastAsia="zh-CN"/>
              </w:rPr>
              <w:t>1</w:t>
            </w:r>
          </w:p>
        </w:tc>
        <w:tc>
          <w:tcPr>
            <w:tcW w:w="3641" w:type="dxa"/>
            <w:noWrap/>
            <w:vAlign w:val="center"/>
          </w:tcPr>
          <w:p w14:paraId="41BC16EE">
            <w:pPr>
              <w:widowControl/>
              <w:rPr>
                <w:rFonts w:hint="eastAsia" w:ascii="仿宋_GB2312" w:hAnsi="仿宋_GB2312" w:eastAsia="仿宋_GB2312" w:cs="仿宋_GB2312"/>
                <w:color w:val="auto"/>
                <w:kern w:val="0"/>
                <w:sz w:val="28"/>
                <w:szCs w:val="28"/>
              </w:rPr>
            </w:pPr>
          </w:p>
        </w:tc>
      </w:tr>
      <w:tr w14:paraId="2C55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3F641BB">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color w:val="auto"/>
                <w:sz w:val="28"/>
                <w:szCs w:val="28"/>
              </w:rPr>
              <w:t>货物名称</w:t>
            </w:r>
          </w:p>
        </w:tc>
        <w:tc>
          <w:tcPr>
            <w:tcW w:w="2985" w:type="dxa"/>
            <w:noWrap/>
            <w:vAlign w:val="center"/>
          </w:tcPr>
          <w:p w14:paraId="6944677E">
            <w:pPr>
              <w:widowControl/>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有机房</w:t>
            </w:r>
            <w:r>
              <w:rPr>
                <w:rFonts w:hint="eastAsia" w:ascii="仿宋_GB2312" w:hAnsi="仿宋_GB2312" w:eastAsia="仿宋_GB2312" w:cs="仿宋_GB2312"/>
                <w:color w:val="auto"/>
                <w:kern w:val="0"/>
                <w:sz w:val="28"/>
                <w:szCs w:val="28"/>
                <w:lang w:eastAsia="zh-CN"/>
              </w:rPr>
              <w:t>观光梯</w:t>
            </w:r>
          </w:p>
        </w:tc>
        <w:tc>
          <w:tcPr>
            <w:tcW w:w="3641" w:type="dxa"/>
            <w:noWrap/>
            <w:vAlign w:val="center"/>
          </w:tcPr>
          <w:p w14:paraId="00432E56">
            <w:pPr>
              <w:widowControl/>
              <w:rPr>
                <w:rFonts w:hint="eastAsia" w:ascii="仿宋_GB2312" w:hAnsi="仿宋_GB2312" w:eastAsia="仿宋_GB2312" w:cs="仿宋_GB2312"/>
                <w:color w:val="auto"/>
                <w:kern w:val="0"/>
                <w:sz w:val="28"/>
                <w:szCs w:val="28"/>
              </w:rPr>
            </w:pPr>
          </w:p>
        </w:tc>
      </w:tr>
      <w:tr w14:paraId="5D8C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C8761E2">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载重</w:t>
            </w:r>
          </w:p>
        </w:tc>
        <w:tc>
          <w:tcPr>
            <w:tcW w:w="2985" w:type="dxa"/>
            <w:noWrap/>
            <w:vAlign w:val="center"/>
          </w:tcPr>
          <w:p w14:paraId="50C2F7F0">
            <w:pPr>
              <w:widowControl/>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800</w:t>
            </w:r>
            <w:r>
              <w:rPr>
                <w:rFonts w:hint="eastAsia" w:ascii="仿宋_GB2312" w:hAnsi="仿宋_GB2312" w:eastAsia="仿宋_GB2312" w:cs="仿宋_GB2312"/>
                <w:color w:val="auto"/>
                <w:kern w:val="0"/>
                <w:sz w:val="28"/>
                <w:szCs w:val="28"/>
              </w:rPr>
              <w:t>kg</w:t>
            </w:r>
          </w:p>
        </w:tc>
        <w:tc>
          <w:tcPr>
            <w:tcW w:w="3641" w:type="dxa"/>
            <w:noWrap/>
            <w:vAlign w:val="center"/>
          </w:tcPr>
          <w:p w14:paraId="62AE8E0C">
            <w:pPr>
              <w:widowControl/>
              <w:rPr>
                <w:rFonts w:hint="eastAsia" w:ascii="仿宋_GB2312" w:hAnsi="仿宋_GB2312" w:eastAsia="仿宋_GB2312" w:cs="仿宋_GB2312"/>
                <w:color w:val="auto"/>
                <w:kern w:val="0"/>
                <w:sz w:val="28"/>
                <w:szCs w:val="28"/>
              </w:rPr>
            </w:pPr>
          </w:p>
        </w:tc>
      </w:tr>
      <w:tr w14:paraId="7E56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BE7D46A">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速度</w:t>
            </w:r>
          </w:p>
        </w:tc>
        <w:tc>
          <w:tcPr>
            <w:tcW w:w="2985" w:type="dxa"/>
            <w:noWrap/>
            <w:vAlign w:val="center"/>
          </w:tcPr>
          <w:p w14:paraId="37CCE536">
            <w:pPr>
              <w:widowControl/>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1.75</w:t>
            </w:r>
            <w:r>
              <w:rPr>
                <w:rFonts w:hint="eastAsia" w:ascii="仿宋_GB2312" w:hAnsi="仿宋_GB2312" w:eastAsia="仿宋_GB2312" w:cs="仿宋_GB2312"/>
                <w:color w:val="auto"/>
                <w:kern w:val="0"/>
                <w:sz w:val="28"/>
                <w:szCs w:val="28"/>
              </w:rPr>
              <w:t>m/s</w:t>
            </w:r>
          </w:p>
        </w:tc>
        <w:tc>
          <w:tcPr>
            <w:tcW w:w="3641" w:type="dxa"/>
            <w:noWrap/>
            <w:vAlign w:val="center"/>
          </w:tcPr>
          <w:p w14:paraId="4A822873">
            <w:pPr>
              <w:widowControl/>
              <w:rPr>
                <w:rFonts w:hint="eastAsia" w:ascii="仿宋_GB2312" w:hAnsi="仿宋_GB2312" w:eastAsia="仿宋_GB2312" w:cs="仿宋_GB2312"/>
                <w:color w:val="auto"/>
                <w:kern w:val="0"/>
                <w:sz w:val="28"/>
                <w:szCs w:val="28"/>
              </w:rPr>
            </w:pPr>
          </w:p>
        </w:tc>
      </w:tr>
      <w:tr w14:paraId="17E5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DBE12FD">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层数</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b/>
                <w:bCs/>
                <w:color w:val="auto"/>
                <w:sz w:val="28"/>
                <w:szCs w:val="28"/>
              </w:rPr>
              <w:t>站数</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b/>
                <w:bCs/>
                <w:color w:val="auto"/>
                <w:sz w:val="28"/>
                <w:szCs w:val="28"/>
              </w:rPr>
              <w:t>开门数</w:t>
            </w:r>
          </w:p>
        </w:tc>
        <w:tc>
          <w:tcPr>
            <w:tcW w:w="2985" w:type="dxa"/>
            <w:noWrap/>
            <w:vAlign w:val="center"/>
          </w:tcPr>
          <w:p w14:paraId="5FEB602E">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17</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17</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17</w:t>
            </w:r>
          </w:p>
        </w:tc>
        <w:tc>
          <w:tcPr>
            <w:tcW w:w="3641" w:type="dxa"/>
            <w:noWrap/>
            <w:vAlign w:val="center"/>
          </w:tcPr>
          <w:p w14:paraId="63D5B09B">
            <w:pPr>
              <w:rPr>
                <w:rFonts w:hint="eastAsia" w:ascii="仿宋_GB2312" w:hAnsi="仿宋_GB2312" w:eastAsia="仿宋_GB2312" w:cs="仿宋_GB2312"/>
                <w:color w:val="auto"/>
                <w:kern w:val="0"/>
                <w:sz w:val="28"/>
                <w:szCs w:val="28"/>
              </w:rPr>
            </w:pPr>
          </w:p>
        </w:tc>
      </w:tr>
      <w:tr w14:paraId="63AA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B18D23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开门形式</w:t>
            </w:r>
          </w:p>
        </w:tc>
        <w:tc>
          <w:tcPr>
            <w:tcW w:w="2985" w:type="dxa"/>
            <w:noWrap/>
            <w:vAlign w:val="center"/>
          </w:tcPr>
          <w:p w14:paraId="1245FD39">
            <w:pPr>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中分门</w:t>
            </w:r>
          </w:p>
        </w:tc>
        <w:tc>
          <w:tcPr>
            <w:tcW w:w="3641" w:type="dxa"/>
            <w:noWrap/>
            <w:vAlign w:val="center"/>
          </w:tcPr>
          <w:p w14:paraId="22103ABE">
            <w:pPr>
              <w:rPr>
                <w:rFonts w:hint="eastAsia" w:ascii="仿宋_GB2312" w:hAnsi="仿宋_GB2312" w:eastAsia="仿宋_GB2312" w:cs="仿宋_GB2312"/>
                <w:color w:val="auto"/>
                <w:kern w:val="0"/>
                <w:sz w:val="28"/>
                <w:szCs w:val="28"/>
              </w:rPr>
            </w:pPr>
          </w:p>
        </w:tc>
      </w:tr>
      <w:tr w14:paraId="244A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64BF93E">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轿厢是否贯通门</w:t>
            </w:r>
          </w:p>
        </w:tc>
        <w:tc>
          <w:tcPr>
            <w:tcW w:w="2985" w:type="dxa"/>
            <w:noWrap/>
            <w:vAlign w:val="center"/>
          </w:tcPr>
          <w:p w14:paraId="7BA57C70">
            <w:pP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否</w:t>
            </w:r>
          </w:p>
        </w:tc>
        <w:tc>
          <w:tcPr>
            <w:tcW w:w="3641" w:type="dxa"/>
            <w:noWrap/>
            <w:vAlign w:val="center"/>
          </w:tcPr>
          <w:p w14:paraId="16A3C861">
            <w:pPr>
              <w:rPr>
                <w:rFonts w:hint="eastAsia" w:ascii="仿宋_GB2312" w:hAnsi="仿宋_GB2312" w:eastAsia="仿宋_GB2312" w:cs="仿宋_GB2312"/>
                <w:color w:val="auto"/>
                <w:kern w:val="0"/>
                <w:sz w:val="24"/>
                <w:szCs w:val="24"/>
              </w:rPr>
            </w:pPr>
          </w:p>
        </w:tc>
      </w:tr>
      <w:tr w14:paraId="7FA4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ACFF425">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楼层显示</w:t>
            </w:r>
          </w:p>
        </w:tc>
        <w:tc>
          <w:tcPr>
            <w:tcW w:w="2985" w:type="dxa"/>
            <w:noWrap/>
            <w:vAlign w:val="center"/>
          </w:tcPr>
          <w:p w14:paraId="46D63231">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1,2,3</w:t>
            </w: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lang w:val="en-US" w:eastAsia="zh-CN"/>
              </w:rPr>
              <w:t>17</w:t>
            </w:r>
          </w:p>
        </w:tc>
        <w:tc>
          <w:tcPr>
            <w:tcW w:w="3641" w:type="dxa"/>
            <w:noWrap/>
            <w:vAlign w:val="center"/>
          </w:tcPr>
          <w:p w14:paraId="22505A4B">
            <w:pPr>
              <w:rPr>
                <w:rFonts w:hint="eastAsia" w:ascii="仿宋_GB2312" w:hAnsi="仿宋_GB2312" w:eastAsia="仿宋_GB2312" w:cs="仿宋_GB2312"/>
                <w:color w:val="auto"/>
                <w:kern w:val="0"/>
                <w:sz w:val="28"/>
                <w:szCs w:val="28"/>
              </w:rPr>
            </w:pPr>
          </w:p>
        </w:tc>
      </w:tr>
      <w:tr w14:paraId="699D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CFD229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基站位置</w:t>
            </w:r>
          </w:p>
        </w:tc>
        <w:tc>
          <w:tcPr>
            <w:tcW w:w="2985" w:type="dxa"/>
            <w:noWrap/>
            <w:vAlign w:val="center"/>
          </w:tcPr>
          <w:p w14:paraId="4625823A">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3641" w:type="dxa"/>
            <w:noWrap/>
            <w:vAlign w:val="center"/>
          </w:tcPr>
          <w:p w14:paraId="2801D6E5">
            <w:pPr>
              <w:rPr>
                <w:rFonts w:hint="eastAsia" w:ascii="仿宋_GB2312" w:hAnsi="仿宋_GB2312" w:eastAsia="仿宋_GB2312" w:cs="仿宋_GB2312"/>
                <w:color w:val="auto"/>
                <w:kern w:val="0"/>
                <w:sz w:val="28"/>
                <w:szCs w:val="28"/>
              </w:rPr>
            </w:pPr>
          </w:p>
        </w:tc>
      </w:tr>
      <w:tr w14:paraId="4FA2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6672729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轿厢及装潢</w:t>
            </w:r>
          </w:p>
        </w:tc>
      </w:tr>
      <w:tr w14:paraId="520B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069B87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轿厢规格(净宽×净深)</w:t>
            </w:r>
          </w:p>
        </w:tc>
        <w:tc>
          <w:tcPr>
            <w:tcW w:w="2985" w:type="dxa"/>
            <w:noWrap/>
            <w:vAlign w:val="center"/>
          </w:tcPr>
          <w:p w14:paraId="12D71643">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1500</w:t>
            </w:r>
            <w:r>
              <w:rPr>
                <w:rFonts w:hint="eastAsia" w:ascii="仿宋_GB2312" w:hAnsi="仿宋_GB2312" w:eastAsia="仿宋_GB2312" w:cs="仿宋_GB2312"/>
                <w:color w:val="auto"/>
                <w:kern w:val="0"/>
                <w:sz w:val="28"/>
                <w:szCs w:val="28"/>
              </w:rPr>
              <w:t>mmx</w:t>
            </w:r>
            <w:r>
              <w:rPr>
                <w:rFonts w:hint="eastAsia" w:ascii="仿宋_GB2312" w:hAnsi="仿宋_GB2312" w:eastAsia="仿宋_GB2312" w:cs="仿宋_GB2312"/>
                <w:color w:val="auto"/>
                <w:kern w:val="0"/>
                <w:sz w:val="28"/>
                <w:szCs w:val="28"/>
                <w:lang w:val="en-US" w:eastAsia="zh-CN"/>
              </w:rPr>
              <w:t>1600</w:t>
            </w:r>
            <w:r>
              <w:rPr>
                <w:rFonts w:hint="eastAsia" w:ascii="仿宋_GB2312" w:hAnsi="仿宋_GB2312" w:eastAsia="仿宋_GB2312" w:cs="仿宋_GB2312"/>
                <w:color w:val="auto"/>
                <w:kern w:val="0"/>
                <w:sz w:val="28"/>
                <w:szCs w:val="28"/>
              </w:rPr>
              <w:t>mm</w:t>
            </w:r>
          </w:p>
        </w:tc>
        <w:tc>
          <w:tcPr>
            <w:tcW w:w="3641" w:type="dxa"/>
            <w:noWrap/>
            <w:vAlign w:val="center"/>
          </w:tcPr>
          <w:p w14:paraId="607DB811">
            <w:pPr>
              <w:rPr>
                <w:rFonts w:hint="eastAsia" w:ascii="仿宋_GB2312" w:hAnsi="仿宋_GB2312" w:eastAsia="仿宋_GB2312" w:cs="仿宋_GB2312"/>
                <w:color w:val="auto"/>
                <w:kern w:val="0"/>
                <w:sz w:val="28"/>
                <w:szCs w:val="28"/>
              </w:rPr>
            </w:pPr>
          </w:p>
        </w:tc>
      </w:tr>
      <w:tr w14:paraId="1CC5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864A271">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轿厢净高</w:t>
            </w:r>
          </w:p>
        </w:tc>
        <w:tc>
          <w:tcPr>
            <w:tcW w:w="2985" w:type="dxa"/>
            <w:noWrap/>
            <w:vAlign w:val="center"/>
          </w:tcPr>
          <w:p w14:paraId="67B8848B">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r>
              <w:rPr>
                <w:rFonts w:hint="eastAsia" w:ascii="仿宋_GB2312" w:hAnsi="仿宋_GB2312" w:eastAsia="仿宋_GB2312" w:cs="仿宋_GB2312"/>
                <w:color w:val="auto"/>
                <w:kern w:val="0"/>
                <w:sz w:val="28"/>
                <w:szCs w:val="28"/>
                <w:lang w:val="en-US" w:eastAsia="zh-CN"/>
              </w:rPr>
              <w:t>6</w:t>
            </w:r>
            <w:r>
              <w:rPr>
                <w:rFonts w:hint="eastAsia" w:ascii="仿宋_GB2312" w:hAnsi="仿宋_GB2312" w:eastAsia="仿宋_GB2312" w:cs="仿宋_GB2312"/>
                <w:color w:val="auto"/>
                <w:kern w:val="0"/>
                <w:sz w:val="28"/>
                <w:szCs w:val="28"/>
              </w:rPr>
              <w:t>00mm</w:t>
            </w:r>
          </w:p>
        </w:tc>
        <w:tc>
          <w:tcPr>
            <w:tcW w:w="3641" w:type="dxa"/>
            <w:noWrap/>
            <w:vAlign w:val="center"/>
          </w:tcPr>
          <w:p w14:paraId="2CC1AAE1">
            <w:pPr>
              <w:rPr>
                <w:rFonts w:hint="eastAsia" w:ascii="仿宋_GB2312" w:hAnsi="仿宋_GB2312" w:eastAsia="仿宋_GB2312" w:cs="仿宋_GB2312"/>
                <w:color w:val="auto"/>
                <w:kern w:val="0"/>
                <w:sz w:val="28"/>
                <w:szCs w:val="28"/>
              </w:rPr>
            </w:pPr>
          </w:p>
        </w:tc>
      </w:tr>
      <w:tr w14:paraId="69D4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63BA7EF">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开门尺寸(净宽×净高)</w:t>
            </w:r>
          </w:p>
        </w:tc>
        <w:tc>
          <w:tcPr>
            <w:tcW w:w="2985" w:type="dxa"/>
            <w:noWrap/>
            <w:vAlign w:val="center"/>
          </w:tcPr>
          <w:p w14:paraId="49A64E65">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900</w:t>
            </w:r>
            <w:r>
              <w:rPr>
                <w:rFonts w:hint="eastAsia" w:ascii="仿宋_GB2312" w:hAnsi="仿宋_GB2312" w:eastAsia="仿宋_GB2312" w:cs="仿宋_GB2312"/>
                <w:color w:val="auto"/>
                <w:kern w:val="0"/>
                <w:sz w:val="28"/>
                <w:szCs w:val="28"/>
              </w:rPr>
              <w:t>mmx2</w:t>
            </w:r>
            <w:r>
              <w:rPr>
                <w:rFonts w:hint="eastAsia" w:ascii="仿宋_GB2312" w:hAnsi="仿宋_GB2312" w:eastAsia="仿宋_GB2312" w:cs="仿宋_GB2312"/>
                <w:color w:val="auto"/>
                <w:kern w:val="0"/>
                <w:sz w:val="28"/>
                <w:szCs w:val="28"/>
                <w:lang w:val="en-US" w:eastAsia="zh-CN"/>
              </w:rPr>
              <w:t>1</w:t>
            </w:r>
            <w:r>
              <w:rPr>
                <w:rFonts w:hint="eastAsia" w:ascii="仿宋_GB2312" w:hAnsi="仿宋_GB2312" w:eastAsia="仿宋_GB2312" w:cs="仿宋_GB2312"/>
                <w:color w:val="auto"/>
                <w:kern w:val="0"/>
                <w:sz w:val="28"/>
                <w:szCs w:val="28"/>
              </w:rPr>
              <w:t>00mm</w:t>
            </w:r>
          </w:p>
        </w:tc>
        <w:tc>
          <w:tcPr>
            <w:tcW w:w="3641" w:type="dxa"/>
            <w:noWrap/>
            <w:vAlign w:val="center"/>
          </w:tcPr>
          <w:p w14:paraId="0C1A58FA">
            <w:pPr>
              <w:rPr>
                <w:rFonts w:hint="eastAsia" w:ascii="仿宋_GB2312" w:hAnsi="仿宋_GB2312" w:eastAsia="仿宋_GB2312" w:cs="仿宋_GB2312"/>
                <w:color w:val="auto"/>
                <w:kern w:val="0"/>
                <w:sz w:val="28"/>
                <w:szCs w:val="28"/>
              </w:rPr>
            </w:pPr>
          </w:p>
        </w:tc>
      </w:tr>
      <w:tr w14:paraId="24E6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noWrap/>
            <w:vAlign w:val="center"/>
          </w:tcPr>
          <w:p w14:paraId="0C8D5441">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b/>
                <w:color w:val="auto"/>
                <w:sz w:val="28"/>
                <w:szCs w:val="28"/>
              </w:rPr>
              <w:t>电梯轿厢装饰（提供样册或相应图片）</w:t>
            </w:r>
          </w:p>
        </w:tc>
      </w:tr>
      <w:tr w14:paraId="3AD5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80EC177">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轿厢壁材质</w:t>
            </w:r>
          </w:p>
        </w:tc>
        <w:tc>
          <w:tcPr>
            <w:tcW w:w="2985" w:type="dxa"/>
            <w:noWrap/>
            <w:vAlign w:val="center"/>
          </w:tcPr>
          <w:p w14:paraId="5920B6DD">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571424CF">
            <w:pPr>
              <w:rPr>
                <w:rFonts w:hint="eastAsia" w:ascii="仿宋_GB2312" w:hAnsi="仿宋_GB2312" w:eastAsia="仿宋_GB2312" w:cs="仿宋_GB2312"/>
                <w:color w:val="auto"/>
                <w:kern w:val="0"/>
                <w:sz w:val="28"/>
                <w:szCs w:val="28"/>
              </w:rPr>
            </w:pPr>
          </w:p>
        </w:tc>
      </w:tr>
      <w:tr w14:paraId="533F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8B89E92">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轿门材质</w:t>
            </w:r>
          </w:p>
        </w:tc>
        <w:tc>
          <w:tcPr>
            <w:tcW w:w="2985" w:type="dxa"/>
            <w:noWrap/>
            <w:vAlign w:val="center"/>
          </w:tcPr>
          <w:p w14:paraId="7DA811F7">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33C62326">
            <w:pPr>
              <w:rPr>
                <w:rFonts w:hint="eastAsia" w:ascii="仿宋_GB2312" w:hAnsi="仿宋_GB2312" w:eastAsia="仿宋_GB2312" w:cs="仿宋_GB2312"/>
                <w:color w:val="auto"/>
                <w:kern w:val="0"/>
                <w:sz w:val="28"/>
                <w:szCs w:val="28"/>
              </w:rPr>
            </w:pPr>
          </w:p>
        </w:tc>
      </w:tr>
      <w:tr w14:paraId="46598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9492F84">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吊顶材质</w:t>
            </w:r>
          </w:p>
        </w:tc>
        <w:tc>
          <w:tcPr>
            <w:tcW w:w="2985" w:type="dxa"/>
            <w:noWrap/>
            <w:vAlign w:val="center"/>
          </w:tcPr>
          <w:p w14:paraId="47B0ACD9">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5FE3EF20">
            <w:pPr>
              <w:rPr>
                <w:rFonts w:hint="eastAsia" w:ascii="仿宋_GB2312" w:hAnsi="仿宋_GB2312" w:eastAsia="仿宋_GB2312" w:cs="仿宋_GB2312"/>
                <w:color w:val="auto"/>
                <w:kern w:val="0"/>
                <w:sz w:val="28"/>
                <w:szCs w:val="28"/>
              </w:rPr>
            </w:pPr>
          </w:p>
        </w:tc>
      </w:tr>
      <w:tr w14:paraId="79DB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3972612">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地板材质</w:t>
            </w:r>
          </w:p>
        </w:tc>
        <w:tc>
          <w:tcPr>
            <w:tcW w:w="2985" w:type="dxa"/>
            <w:noWrap/>
            <w:vAlign w:val="center"/>
          </w:tcPr>
          <w:p w14:paraId="089C6852">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PVC</w:t>
            </w:r>
          </w:p>
        </w:tc>
        <w:tc>
          <w:tcPr>
            <w:tcW w:w="3641" w:type="dxa"/>
            <w:noWrap/>
            <w:vAlign w:val="center"/>
          </w:tcPr>
          <w:p w14:paraId="735AB4ED">
            <w:pPr>
              <w:rPr>
                <w:rFonts w:hint="eastAsia" w:ascii="仿宋_GB2312" w:hAnsi="仿宋_GB2312" w:eastAsia="仿宋_GB2312" w:cs="仿宋_GB2312"/>
                <w:color w:val="auto"/>
                <w:kern w:val="0"/>
                <w:sz w:val="28"/>
                <w:szCs w:val="28"/>
              </w:rPr>
            </w:pPr>
          </w:p>
        </w:tc>
      </w:tr>
      <w:tr w14:paraId="70AB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0582771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操纵箱材质</w:t>
            </w:r>
          </w:p>
        </w:tc>
        <w:tc>
          <w:tcPr>
            <w:tcW w:w="2985" w:type="dxa"/>
            <w:noWrap/>
            <w:vAlign w:val="center"/>
          </w:tcPr>
          <w:p w14:paraId="791FE9CC">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585930A4">
            <w:pPr>
              <w:rPr>
                <w:rFonts w:hint="eastAsia" w:ascii="仿宋_GB2312" w:hAnsi="仿宋_GB2312" w:eastAsia="仿宋_GB2312" w:cs="仿宋_GB2312"/>
                <w:color w:val="auto"/>
                <w:kern w:val="0"/>
                <w:sz w:val="28"/>
                <w:szCs w:val="28"/>
              </w:rPr>
            </w:pPr>
          </w:p>
        </w:tc>
      </w:tr>
      <w:tr w14:paraId="5116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0FF1FA29">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层门</w:t>
            </w:r>
            <w:r>
              <w:rPr>
                <w:rFonts w:hint="eastAsia" w:ascii="仿宋_GB2312" w:hAnsi="仿宋_GB2312" w:eastAsia="仿宋_GB2312" w:cs="仿宋_GB2312"/>
                <w:b/>
                <w:color w:val="auto"/>
                <w:sz w:val="28"/>
                <w:szCs w:val="28"/>
                <w:shd w:val="clear" w:color="auto" w:fill="B8CCE4"/>
              </w:rPr>
              <w:t>及小门套装饰</w:t>
            </w:r>
          </w:p>
        </w:tc>
      </w:tr>
      <w:tr w14:paraId="044E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11F2750">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层门材质</w:t>
            </w:r>
          </w:p>
        </w:tc>
        <w:tc>
          <w:tcPr>
            <w:tcW w:w="2985" w:type="dxa"/>
            <w:noWrap/>
            <w:vAlign w:val="center"/>
          </w:tcPr>
          <w:p w14:paraId="533429EA">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1338C79C">
            <w:pPr>
              <w:rPr>
                <w:rFonts w:hint="eastAsia" w:ascii="仿宋_GB2312" w:hAnsi="仿宋_GB2312" w:eastAsia="仿宋_GB2312" w:cs="仿宋_GB2312"/>
                <w:color w:val="auto"/>
                <w:sz w:val="28"/>
                <w:szCs w:val="28"/>
              </w:rPr>
            </w:pPr>
          </w:p>
        </w:tc>
      </w:tr>
      <w:tr w14:paraId="2424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C887348">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门套材质</w:t>
            </w:r>
          </w:p>
        </w:tc>
        <w:tc>
          <w:tcPr>
            <w:tcW w:w="2985" w:type="dxa"/>
            <w:noWrap/>
            <w:vAlign w:val="center"/>
          </w:tcPr>
          <w:p w14:paraId="29BB5C89">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13D9C345">
            <w:pPr>
              <w:rPr>
                <w:rFonts w:hint="eastAsia" w:ascii="仿宋_GB2312" w:hAnsi="仿宋_GB2312" w:eastAsia="仿宋_GB2312" w:cs="仿宋_GB2312"/>
                <w:color w:val="auto"/>
                <w:sz w:val="28"/>
                <w:szCs w:val="28"/>
              </w:rPr>
            </w:pPr>
          </w:p>
        </w:tc>
      </w:tr>
      <w:tr w14:paraId="05E5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A12137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门套类型</w:t>
            </w:r>
          </w:p>
        </w:tc>
        <w:tc>
          <w:tcPr>
            <w:tcW w:w="2985" w:type="dxa"/>
            <w:noWrap/>
            <w:vAlign w:val="center"/>
          </w:tcPr>
          <w:p w14:paraId="6280E3AA">
            <w:pPr>
              <w:rPr>
                <w:rFonts w:hint="eastAsia" w:ascii="仿宋_GB2312" w:hAnsi="仿宋_GB2312" w:eastAsia="仿宋_GB2312" w:cs="仿宋_GB2312"/>
                <w:b/>
                <w:color w:val="auto"/>
                <w:sz w:val="28"/>
                <w:szCs w:val="28"/>
              </w:rPr>
            </w:pPr>
            <w:r>
              <w:rPr>
                <w:rFonts w:hint="eastAsia" w:ascii="仿宋_GB2312" w:hAnsi="仿宋_GB2312" w:eastAsia="仿宋_GB2312" w:cs="仿宋_GB2312"/>
                <w:color w:val="auto"/>
                <w:kern w:val="0"/>
                <w:sz w:val="28"/>
                <w:szCs w:val="28"/>
              </w:rPr>
              <w:t>小门套</w:t>
            </w:r>
          </w:p>
        </w:tc>
        <w:tc>
          <w:tcPr>
            <w:tcW w:w="3641" w:type="dxa"/>
            <w:noWrap/>
            <w:vAlign w:val="center"/>
          </w:tcPr>
          <w:p w14:paraId="05AAD624">
            <w:pPr>
              <w:rPr>
                <w:rFonts w:hint="eastAsia" w:ascii="仿宋_GB2312" w:hAnsi="仿宋_GB2312" w:eastAsia="仿宋_GB2312" w:cs="仿宋_GB2312"/>
                <w:color w:val="auto"/>
                <w:kern w:val="0"/>
                <w:sz w:val="28"/>
                <w:szCs w:val="28"/>
              </w:rPr>
            </w:pPr>
          </w:p>
        </w:tc>
      </w:tr>
      <w:tr w14:paraId="23C4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C03472A">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召唤盒材质</w:t>
            </w:r>
          </w:p>
        </w:tc>
        <w:tc>
          <w:tcPr>
            <w:tcW w:w="2985" w:type="dxa"/>
            <w:noWrap/>
            <w:vAlign w:val="center"/>
          </w:tcPr>
          <w:p w14:paraId="04CDF7D2">
            <w:pPr>
              <w:widowControl w:val="0"/>
              <w:autoSpaceDE w:val="0"/>
              <w:autoSpaceDN w:val="0"/>
              <w:adjustRightInd w:val="0"/>
              <w:jc w:val="both"/>
              <w:rPr>
                <w:rFonts w:hint="eastAsia" w:ascii="仿宋_GB2312" w:hAnsi="仿宋_GB2312" w:eastAsia="仿宋_GB2312" w:cs="仿宋_GB2312"/>
                <w:color w:val="auto"/>
                <w:sz w:val="28"/>
                <w:szCs w:val="28"/>
                <w:lang w:val="en-US" w:eastAsia="zh-CN" w:bidi="ar-SA"/>
              </w:rPr>
            </w:pPr>
            <w:r>
              <w:rPr>
                <w:rFonts w:hint="eastAsia" w:ascii="仿宋_GB2312" w:hAnsi="仿宋_GB2312" w:eastAsia="仿宋_GB2312" w:cs="仿宋_GB2312"/>
                <w:color w:val="auto"/>
                <w:kern w:val="0"/>
                <w:sz w:val="28"/>
                <w:szCs w:val="28"/>
                <w:lang w:val="en-US" w:eastAsia="zh-CN" w:bidi="ar-SA"/>
              </w:rPr>
              <w:t>304发纹不锈钢</w:t>
            </w:r>
          </w:p>
        </w:tc>
        <w:tc>
          <w:tcPr>
            <w:tcW w:w="3641" w:type="dxa"/>
            <w:noWrap/>
            <w:vAlign w:val="center"/>
          </w:tcPr>
          <w:p w14:paraId="6CA8D36E">
            <w:pPr>
              <w:widowControl w:val="0"/>
              <w:autoSpaceDE w:val="0"/>
              <w:autoSpaceDN w:val="0"/>
              <w:adjustRightInd w:val="0"/>
              <w:jc w:val="both"/>
              <w:rPr>
                <w:rFonts w:hint="eastAsia" w:ascii="仿宋_GB2312" w:hAnsi="仿宋_GB2312" w:eastAsia="仿宋_GB2312" w:cs="仿宋_GB2312"/>
                <w:color w:val="auto"/>
                <w:sz w:val="28"/>
                <w:szCs w:val="28"/>
                <w:lang w:val="en-US" w:eastAsia="zh-CN" w:bidi="ar-SA"/>
              </w:rPr>
            </w:pPr>
          </w:p>
        </w:tc>
      </w:tr>
      <w:tr w14:paraId="7A66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3615B8F9">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井道及部件</w:t>
            </w:r>
          </w:p>
        </w:tc>
      </w:tr>
      <w:tr w14:paraId="717B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778838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提升高度</w:t>
            </w:r>
          </w:p>
        </w:tc>
        <w:tc>
          <w:tcPr>
            <w:tcW w:w="2985" w:type="dxa"/>
            <w:noWrap/>
            <w:vAlign w:val="center"/>
          </w:tcPr>
          <w:p w14:paraId="255A1AAC">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50.0</w:t>
            </w:r>
            <w:r>
              <w:rPr>
                <w:rFonts w:hint="eastAsia" w:ascii="仿宋_GB2312" w:hAnsi="仿宋_GB2312" w:eastAsia="仿宋_GB2312" w:cs="仿宋_GB2312"/>
                <w:color w:val="auto"/>
                <w:kern w:val="0"/>
                <w:sz w:val="28"/>
                <w:szCs w:val="28"/>
              </w:rPr>
              <w:t>m</w:t>
            </w:r>
          </w:p>
        </w:tc>
        <w:tc>
          <w:tcPr>
            <w:tcW w:w="3641" w:type="dxa"/>
            <w:noWrap/>
            <w:vAlign w:val="center"/>
          </w:tcPr>
          <w:p w14:paraId="0CBE0969">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7B35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2C9FE0E">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井道尺寸（净宽×净深）</w:t>
            </w:r>
          </w:p>
        </w:tc>
        <w:tc>
          <w:tcPr>
            <w:tcW w:w="2985" w:type="dxa"/>
            <w:noWrap/>
            <w:vAlign w:val="center"/>
          </w:tcPr>
          <w:p w14:paraId="0A24273F">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2200mmx2600mm</w:t>
            </w:r>
          </w:p>
        </w:tc>
        <w:tc>
          <w:tcPr>
            <w:tcW w:w="3641" w:type="dxa"/>
            <w:noWrap/>
            <w:vAlign w:val="center"/>
          </w:tcPr>
          <w:p w14:paraId="28024C4B">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0F9D0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2589060">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顶层高度</w:t>
            </w:r>
          </w:p>
        </w:tc>
        <w:tc>
          <w:tcPr>
            <w:tcW w:w="2985" w:type="dxa"/>
            <w:noWrap/>
            <w:vAlign w:val="center"/>
          </w:tcPr>
          <w:p w14:paraId="2AA7981B">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w:t>
            </w:r>
            <w:r>
              <w:rPr>
                <w:rFonts w:hint="eastAsia" w:ascii="仿宋_GB2312" w:hAnsi="仿宋_GB2312" w:eastAsia="仿宋_GB2312" w:cs="仿宋_GB2312"/>
                <w:color w:val="auto"/>
                <w:kern w:val="0"/>
                <w:sz w:val="28"/>
                <w:szCs w:val="28"/>
                <w:lang w:val="en-US" w:eastAsia="zh-CN"/>
              </w:rPr>
              <w:t>7</w:t>
            </w:r>
            <w:r>
              <w:rPr>
                <w:rFonts w:hint="eastAsia" w:ascii="仿宋_GB2312" w:hAnsi="仿宋_GB2312" w:eastAsia="仿宋_GB2312" w:cs="仿宋_GB2312"/>
                <w:color w:val="auto"/>
                <w:kern w:val="0"/>
                <w:sz w:val="28"/>
                <w:szCs w:val="28"/>
              </w:rPr>
              <w:t>00mm</w:t>
            </w:r>
          </w:p>
        </w:tc>
        <w:tc>
          <w:tcPr>
            <w:tcW w:w="3641" w:type="dxa"/>
            <w:noWrap/>
            <w:vAlign w:val="center"/>
          </w:tcPr>
          <w:p w14:paraId="7A83067E">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7F35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586921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底坑深度</w:t>
            </w:r>
          </w:p>
        </w:tc>
        <w:tc>
          <w:tcPr>
            <w:tcW w:w="2985" w:type="dxa"/>
            <w:noWrap/>
            <w:vAlign w:val="center"/>
          </w:tcPr>
          <w:p w14:paraId="669E910E">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1600mm</w:t>
            </w:r>
          </w:p>
        </w:tc>
        <w:tc>
          <w:tcPr>
            <w:tcW w:w="3641" w:type="dxa"/>
            <w:noWrap/>
            <w:vAlign w:val="center"/>
          </w:tcPr>
          <w:p w14:paraId="6C2FC217">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2899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noWrap/>
            <w:vAlign w:val="center"/>
          </w:tcPr>
          <w:p w14:paraId="18B0F28B">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其它要求</w:t>
            </w:r>
          </w:p>
        </w:tc>
      </w:tr>
      <w:tr w14:paraId="5E59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4BCE1A4">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轿厢空调</w:t>
            </w:r>
          </w:p>
        </w:tc>
        <w:tc>
          <w:tcPr>
            <w:tcW w:w="2985" w:type="dxa"/>
            <w:noWrap/>
            <w:vAlign w:val="center"/>
          </w:tcPr>
          <w:p w14:paraId="782E0E78">
            <w:pP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有</w:t>
            </w:r>
          </w:p>
        </w:tc>
        <w:tc>
          <w:tcPr>
            <w:tcW w:w="3641" w:type="dxa"/>
            <w:noWrap/>
            <w:vAlign w:val="center"/>
          </w:tcPr>
          <w:p w14:paraId="0BB42D4B">
            <w:pPr>
              <w:rPr>
                <w:rFonts w:hint="eastAsia" w:ascii="仿宋_GB2312" w:hAnsi="仿宋_GB2312" w:eastAsia="仿宋_GB2312" w:cs="仿宋_GB2312"/>
                <w:color w:val="auto"/>
                <w:kern w:val="0"/>
                <w:sz w:val="28"/>
                <w:szCs w:val="28"/>
              </w:rPr>
            </w:pPr>
          </w:p>
        </w:tc>
      </w:tr>
      <w:tr w14:paraId="3743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32CD02A">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机房空调</w:t>
            </w:r>
          </w:p>
        </w:tc>
        <w:tc>
          <w:tcPr>
            <w:tcW w:w="2985" w:type="dxa"/>
            <w:noWrap/>
            <w:vAlign w:val="center"/>
          </w:tcPr>
          <w:p w14:paraId="49404119">
            <w:pP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有</w:t>
            </w:r>
          </w:p>
        </w:tc>
        <w:tc>
          <w:tcPr>
            <w:tcW w:w="3641" w:type="dxa"/>
            <w:noWrap/>
            <w:vAlign w:val="center"/>
          </w:tcPr>
          <w:p w14:paraId="7953A094">
            <w:pPr>
              <w:rPr>
                <w:rFonts w:hint="eastAsia" w:ascii="仿宋_GB2312" w:hAnsi="仿宋_GB2312" w:eastAsia="仿宋_GB2312" w:cs="仿宋_GB2312"/>
                <w:color w:val="auto"/>
                <w:kern w:val="0"/>
                <w:sz w:val="28"/>
                <w:szCs w:val="28"/>
              </w:rPr>
            </w:pPr>
          </w:p>
        </w:tc>
      </w:tr>
      <w:tr w14:paraId="7AAF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49E4684">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电梯免保期限</w:t>
            </w:r>
          </w:p>
        </w:tc>
        <w:tc>
          <w:tcPr>
            <w:tcW w:w="2985" w:type="dxa"/>
            <w:noWrap/>
            <w:vAlign w:val="center"/>
          </w:tcPr>
          <w:p w14:paraId="1052E388">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2年</w:t>
            </w:r>
          </w:p>
        </w:tc>
        <w:tc>
          <w:tcPr>
            <w:tcW w:w="3641" w:type="dxa"/>
            <w:noWrap/>
            <w:vAlign w:val="center"/>
          </w:tcPr>
          <w:p w14:paraId="422A4FAD">
            <w:pPr>
              <w:rPr>
                <w:rFonts w:hint="eastAsia" w:ascii="仿宋_GB2312" w:hAnsi="仿宋_GB2312" w:eastAsia="仿宋_GB2312" w:cs="仿宋_GB2312"/>
                <w:color w:val="auto"/>
                <w:kern w:val="0"/>
                <w:sz w:val="28"/>
                <w:szCs w:val="28"/>
              </w:rPr>
            </w:pPr>
          </w:p>
        </w:tc>
      </w:tr>
      <w:tr w14:paraId="42E7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A8AC0BB">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val="en-US" w:eastAsia="zh-CN"/>
              </w:rPr>
              <w:t>轿厢视频监控功能</w:t>
            </w:r>
          </w:p>
        </w:tc>
        <w:tc>
          <w:tcPr>
            <w:tcW w:w="2985" w:type="dxa"/>
            <w:noWrap/>
            <w:vAlign w:val="center"/>
          </w:tcPr>
          <w:p w14:paraId="7DE9463D">
            <w:pPr>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有</w:t>
            </w:r>
          </w:p>
        </w:tc>
        <w:tc>
          <w:tcPr>
            <w:tcW w:w="3641" w:type="dxa"/>
            <w:noWrap/>
            <w:vAlign w:val="center"/>
          </w:tcPr>
          <w:p w14:paraId="53820953">
            <w:pPr>
              <w:rPr>
                <w:rFonts w:hint="eastAsia" w:ascii="仿宋_GB2312" w:hAnsi="仿宋_GB2312" w:eastAsia="仿宋_GB2312" w:cs="仿宋_GB2312"/>
                <w:color w:val="auto"/>
                <w:kern w:val="0"/>
                <w:sz w:val="28"/>
                <w:szCs w:val="28"/>
              </w:rPr>
            </w:pPr>
          </w:p>
        </w:tc>
      </w:tr>
    </w:tbl>
    <w:p w14:paraId="25AE37BD">
      <w:pPr>
        <w:keepNext/>
        <w:keepLines/>
        <w:widowControl w:val="0"/>
        <w:jc w:val="center"/>
        <w:outlineLvl w:val="1"/>
        <w:rPr>
          <w:rFonts w:ascii="Arial" w:hAnsi="Arial" w:eastAsia="楷体" w:cs="Times New Roman"/>
          <w:b/>
          <w:kern w:val="2"/>
          <w:sz w:val="32"/>
          <w:szCs w:val="24"/>
          <w:lang w:val="en-US" w:eastAsia="zh-CN" w:bidi="ar-SA"/>
        </w:rPr>
      </w:pPr>
    </w:p>
    <w:p w14:paraId="74581F81">
      <w:pPr>
        <w:jc w:val="left"/>
        <w:rPr>
          <w:rFonts w:ascii="Times New Roman" w:hAnsi="Times New Roman" w:eastAsia="宋体" w:cs="Times New Roman"/>
          <w:szCs w:val="24"/>
        </w:rPr>
      </w:pPr>
    </w:p>
    <w:p w14:paraId="73BD8E19">
      <w:pPr>
        <w:jc w:val="left"/>
        <w:rPr>
          <w:rFonts w:ascii="Times New Roman" w:hAnsi="Times New Roman" w:eastAsia="宋体" w:cs="Times New Roman"/>
          <w:szCs w:val="24"/>
        </w:rPr>
      </w:pPr>
    </w:p>
    <w:p w14:paraId="4A014733">
      <w:pPr>
        <w:jc w:val="left"/>
        <w:rPr>
          <w:rFonts w:ascii="Times New Roman" w:hAnsi="Times New Roman" w:eastAsia="宋体" w:cs="Times New Roman"/>
          <w:szCs w:val="24"/>
        </w:rPr>
      </w:pPr>
    </w:p>
    <w:p w14:paraId="2E153B95">
      <w:pPr>
        <w:jc w:val="left"/>
        <w:rPr>
          <w:rFonts w:ascii="Times New Roman" w:hAnsi="Times New Roman" w:eastAsia="宋体" w:cs="Times New Roman"/>
          <w:szCs w:val="24"/>
        </w:rPr>
      </w:pPr>
    </w:p>
    <w:p w14:paraId="7F9B849D">
      <w:pPr>
        <w:jc w:val="left"/>
        <w:rPr>
          <w:rFonts w:ascii="Times New Roman" w:hAnsi="Times New Roman" w:eastAsia="宋体" w:cs="Times New Roman"/>
          <w:szCs w:val="24"/>
        </w:rPr>
      </w:pPr>
    </w:p>
    <w:p w14:paraId="0C3B71CD">
      <w:pPr>
        <w:jc w:val="left"/>
        <w:rPr>
          <w:rFonts w:ascii="Times New Roman" w:hAnsi="Times New Roman" w:eastAsia="宋体" w:cs="Times New Roman"/>
          <w:szCs w:val="24"/>
        </w:rPr>
      </w:pPr>
    </w:p>
    <w:p w14:paraId="5F897533">
      <w:pPr>
        <w:jc w:val="left"/>
        <w:rPr>
          <w:rFonts w:ascii="Times New Roman" w:hAnsi="Times New Roman" w:eastAsia="宋体" w:cs="Times New Roman"/>
          <w:szCs w:val="24"/>
        </w:rPr>
      </w:pPr>
    </w:p>
    <w:p w14:paraId="37621A6B">
      <w:pPr>
        <w:jc w:val="left"/>
        <w:rPr>
          <w:rFonts w:ascii="Times New Roman" w:hAnsi="Times New Roman" w:eastAsia="宋体" w:cs="Times New Roman"/>
          <w:szCs w:val="24"/>
        </w:rPr>
      </w:pPr>
    </w:p>
    <w:p w14:paraId="499C3C22">
      <w:pPr>
        <w:jc w:val="left"/>
        <w:rPr>
          <w:rFonts w:ascii="Times New Roman" w:hAnsi="Times New Roman" w:eastAsia="宋体" w:cs="Times New Roman"/>
          <w:szCs w:val="24"/>
        </w:rPr>
      </w:pPr>
    </w:p>
    <w:p w14:paraId="09BBC636">
      <w:pPr>
        <w:jc w:val="left"/>
        <w:rPr>
          <w:rFonts w:ascii="Times New Roman" w:hAnsi="Times New Roman" w:eastAsia="宋体" w:cs="Times New Roman"/>
          <w:szCs w:val="24"/>
        </w:rPr>
      </w:pPr>
    </w:p>
    <w:p w14:paraId="03AFC1A4">
      <w:pPr>
        <w:rPr>
          <w:rFonts w:ascii="Times New Roman" w:hAnsi="Times New Roman" w:eastAsia="宋体" w:cs="Times New Roman"/>
          <w:szCs w:val="24"/>
        </w:rPr>
      </w:pPr>
    </w:p>
    <w:p w14:paraId="7FABFAFA">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A307324">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碧湖人才公寓电梯采购及安装项目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碧湖人才公寓电梯采购及安装项目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1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授权函；</w:t>
      </w:r>
    </w:p>
    <w:p w14:paraId="19E15F73">
      <w:pPr>
        <w:pStyle w:val="1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4"/>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4"/>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4"/>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4"/>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4"/>
              <w:jc w:val="center"/>
              <w:rPr>
                <w:rFonts w:hint="eastAsia" w:ascii="宋体" w:cs="仿宋_GB2312"/>
                <w:color w:val="auto"/>
                <w:spacing w:val="14"/>
                <w:szCs w:val="21"/>
                <w:highlight w:val="none"/>
              </w:rPr>
            </w:pPr>
          </w:p>
        </w:tc>
        <w:tc>
          <w:tcPr>
            <w:tcW w:w="1440" w:type="dxa"/>
            <w:noWrap w:val="0"/>
            <w:vAlign w:val="center"/>
          </w:tcPr>
          <w:p w14:paraId="760B961A">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4"/>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4"/>
              <w:jc w:val="center"/>
              <w:rPr>
                <w:rFonts w:hint="eastAsia" w:ascii="宋体" w:cs="仿宋_GB2312"/>
                <w:color w:val="auto"/>
                <w:spacing w:val="14"/>
                <w:szCs w:val="21"/>
                <w:highlight w:val="none"/>
              </w:rPr>
            </w:pPr>
          </w:p>
        </w:tc>
        <w:tc>
          <w:tcPr>
            <w:tcW w:w="1440" w:type="dxa"/>
            <w:noWrap w:val="0"/>
            <w:vAlign w:val="center"/>
          </w:tcPr>
          <w:p w14:paraId="0B18085E">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4"/>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4"/>
              <w:jc w:val="center"/>
              <w:rPr>
                <w:rFonts w:hint="eastAsia" w:ascii="宋体" w:cs="仿宋_GB2312"/>
                <w:color w:val="auto"/>
                <w:spacing w:val="14"/>
                <w:szCs w:val="21"/>
                <w:highlight w:val="none"/>
              </w:rPr>
            </w:pPr>
          </w:p>
        </w:tc>
        <w:tc>
          <w:tcPr>
            <w:tcW w:w="1440" w:type="dxa"/>
            <w:noWrap w:val="0"/>
            <w:vAlign w:val="center"/>
          </w:tcPr>
          <w:p w14:paraId="7638FBF7">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4"/>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4"/>
              <w:jc w:val="center"/>
              <w:rPr>
                <w:rFonts w:hint="eastAsia" w:ascii="宋体" w:cs="仿宋_GB2312"/>
                <w:color w:val="auto"/>
                <w:spacing w:val="14"/>
                <w:szCs w:val="21"/>
                <w:highlight w:val="none"/>
              </w:rPr>
            </w:pPr>
          </w:p>
        </w:tc>
        <w:tc>
          <w:tcPr>
            <w:tcW w:w="1440" w:type="dxa"/>
            <w:noWrap w:val="0"/>
            <w:vAlign w:val="center"/>
          </w:tcPr>
          <w:p w14:paraId="2AFDA817">
            <w:pPr>
              <w:pStyle w:val="44"/>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4"/>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4"/>
              <w:rPr>
                <w:rFonts w:hint="eastAsia" w:ascii="宋体" w:cs="仿宋_GB2312"/>
                <w:color w:val="auto"/>
                <w:spacing w:val="14"/>
                <w:szCs w:val="21"/>
                <w:highlight w:val="none"/>
              </w:rPr>
            </w:pPr>
          </w:p>
          <w:p w14:paraId="284038C2">
            <w:pPr>
              <w:pStyle w:val="44"/>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4"/>
        <w:rPr>
          <w:rFonts w:hint="eastAsia" w:ascii="宋体" w:cs="仿宋_GB2312"/>
          <w:color w:val="auto"/>
          <w:spacing w:val="14"/>
          <w:sz w:val="24"/>
          <w:highlight w:val="none"/>
        </w:rPr>
      </w:pPr>
    </w:p>
    <w:p w14:paraId="2CAAD86A">
      <w:pPr>
        <w:pStyle w:val="44"/>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4"/>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4"/>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7"/>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7"/>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须附上营业执照复印件、法定代表人身份证复印件、制</w:t>
      </w:r>
      <w:r>
        <w:rPr>
          <w:rFonts w:hint="eastAsia" w:ascii="宋体" w:hAnsi="宋体" w:eastAsia="宋体" w:cs="宋体"/>
          <w:b/>
          <w:bCs w:val="0"/>
          <w:i w:val="0"/>
          <w:iCs w:val="0"/>
          <w:color w:val="auto"/>
          <w:szCs w:val="21"/>
          <w:highlight w:val="none"/>
          <w:u w:val="double"/>
          <w:lang w:eastAsia="zh-CN"/>
        </w:rPr>
        <w:t>造许可证</w:t>
      </w:r>
      <w:r>
        <w:rPr>
          <w:rFonts w:hint="eastAsia" w:ascii="宋体" w:hAnsi="宋体" w:eastAsia="宋体" w:cs="宋体"/>
          <w:b/>
          <w:bCs w:val="0"/>
          <w:i w:val="0"/>
          <w:iCs w:val="0"/>
          <w:color w:val="auto"/>
          <w:szCs w:val="21"/>
          <w:highlight w:val="none"/>
          <w:u w:val="double"/>
          <w:lang w:val="en-US" w:eastAsia="zh-CN"/>
        </w:rPr>
        <w:t>或</w:t>
      </w:r>
      <w:r>
        <w:rPr>
          <w:rFonts w:hint="eastAsia" w:ascii="宋体" w:hAnsi="宋体" w:eastAsia="宋体" w:cs="宋体"/>
          <w:b/>
          <w:bCs w:val="0"/>
          <w:i w:val="0"/>
          <w:iCs w:val="0"/>
          <w:color w:val="auto"/>
          <w:szCs w:val="21"/>
          <w:highlight w:val="none"/>
          <w:u w:val="double"/>
          <w:lang w:eastAsia="zh-CN"/>
        </w:rPr>
        <w:t>生产许可证复印件、安装改造维修许可证</w:t>
      </w:r>
      <w:r>
        <w:rPr>
          <w:rFonts w:hint="eastAsia" w:ascii="宋体" w:hAnsi="宋体" w:eastAsia="宋体" w:cs="宋体"/>
          <w:b/>
          <w:bCs w:val="0"/>
          <w:i w:val="0"/>
          <w:iCs w:val="0"/>
          <w:color w:val="auto"/>
          <w:szCs w:val="21"/>
          <w:highlight w:val="none"/>
          <w:u w:val="double"/>
          <w:lang w:val="en-US" w:eastAsia="zh-CN"/>
        </w:rPr>
        <w:t>或生产许可证</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4EFA9D48">
      <w:pPr>
        <w:pStyle w:val="7"/>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9"/>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9"/>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9"/>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7"/>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1-3.授权函</w:t>
      </w:r>
    </w:p>
    <w:p w14:paraId="50C60B09">
      <w:pPr>
        <w:rPr>
          <w:rFonts w:hint="eastAsia" w:ascii="宋体"/>
          <w:b/>
          <w:color w:val="FF0000"/>
          <w:sz w:val="24"/>
          <w:szCs w:val="24"/>
          <w:highlight w:val="none"/>
          <w:lang w:val="en-US" w:eastAsia="zh-CN"/>
        </w:rPr>
      </w:pPr>
    </w:p>
    <w:p w14:paraId="31C8DD7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cs="宋体"/>
          <w:b/>
          <w:sz w:val="21"/>
          <w:szCs w:val="21"/>
          <w:u w:val="double"/>
        </w:rPr>
      </w:pPr>
    </w:p>
    <w:p w14:paraId="0AF5F24F">
      <w:pPr>
        <w:pStyle w:val="57"/>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0" w:beforeLines="100" w:after="0" w:afterLines="100"/>
        <w:ind w:left="420" w:leftChars="0"/>
        <w:jc w:val="center"/>
        <w:textAlignment w:val="auto"/>
        <w:outlineLvl w:val="1"/>
        <w:rPr>
          <w:rFonts w:hint="eastAsia" w:ascii="宋体" w:hAnsi="宋体" w:eastAsia="宋体" w:cs="宋体"/>
          <w:b/>
          <w:bCs/>
          <w:color w:val="auto"/>
          <w:sz w:val="28"/>
          <w:szCs w:val="24"/>
        </w:rPr>
      </w:pPr>
      <w:r>
        <w:rPr>
          <w:rFonts w:hint="eastAsia" w:ascii="宋体" w:hAnsi="宋体" w:eastAsia="宋体" w:cs="宋体"/>
          <w:b/>
          <w:color w:val="auto"/>
          <w:sz w:val="36"/>
          <w:szCs w:val="36"/>
          <w:highlight w:val="none"/>
        </w:rPr>
        <w:t>制造商授权书</w:t>
      </w:r>
    </w:p>
    <w:p w14:paraId="3B47CE5A">
      <w:pPr>
        <w:spacing w:line="240" w:lineRule="exact"/>
        <w:rPr>
          <w:rFonts w:hint="eastAsia" w:ascii="宋体" w:hAnsi="宋体" w:eastAsia="宋体" w:cs="宋体"/>
          <w:color w:val="auto"/>
          <w:sz w:val="28"/>
          <w:szCs w:val="24"/>
        </w:rPr>
      </w:pPr>
    </w:p>
    <w:p w14:paraId="34AD3DF5">
      <w:pPr>
        <w:widowControl w:val="0"/>
        <w:tabs>
          <w:tab w:val="left" w:pos="2291"/>
        </w:tabs>
        <w:spacing w:before="79"/>
        <w:ind w:left="400"/>
        <w:jc w:val="both"/>
        <w:rPr>
          <w:rFonts w:hint="eastAsia" w:ascii="黑体" w:hAnsi="Courier New" w:eastAsia="黑体" w:cs="Times New Roman"/>
          <w:color w:val="auto"/>
          <w:kern w:val="2"/>
          <w:sz w:val="28"/>
          <w:szCs w:val="28"/>
          <w:shd w:val="pct10" w:color="auto" w:fill="FFFFFF"/>
          <w:lang w:val="en-US" w:eastAsia="zh-CN" w:bidi="ar-SA"/>
        </w:rPr>
      </w:pPr>
      <w:r>
        <w:rPr>
          <w:rFonts w:hint="eastAsia" w:ascii="黑体" w:hAnsi="Courier New" w:eastAsia="黑体" w:cs="Times New Roman"/>
          <w:color w:val="auto"/>
          <w:kern w:val="2"/>
          <w:sz w:val="28"/>
          <w:szCs w:val="28"/>
          <w:shd w:val="pct10" w:color="auto" w:fill="FFFFFF"/>
          <w:lang w:val="en-US" w:eastAsia="zh-CN" w:bidi="ar-SA"/>
        </w:rPr>
        <w:t>致：</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比选人</w:t>
      </w:r>
      <w:r>
        <w:rPr>
          <w:rFonts w:hint="eastAsia" w:ascii="黑体" w:hAnsi="Courier New" w:eastAsia="黑体" w:cs="Times New Roman"/>
          <w:color w:val="auto"/>
          <w:kern w:val="2"/>
          <w:sz w:val="28"/>
          <w:szCs w:val="28"/>
          <w:shd w:val="pct10" w:color="auto" w:fill="FFFFFF"/>
          <w:lang w:val="en-US" w:eastAsia="zh-CN" w:bidi="ar-SA"/>
        </w:rPr>
        <w:t>）</w:t>
      </w:r>
    </w:p>
    <w:p w14:paraId="10C95DA8">
      <w:pPr>
        <w:widowControl w:val="0"/>
        <w:tabs>
          <w:tab w:val="left" w:pos="4461"/>
          <w:tab w:val="left" w:pos="7786"/>
        </w:tabs>
        <w:spacing w:before="173"/>
        <w:ind w:left="400" w:firstLine="560" w:firstLineChars="200"/>
        <w:jc w:val="both"/>
        <w:rPr>
          <w:rFonts w:hint="eastAsia" w:ascii="黑体" w:hAnsi="Courier New" w:eastAsia="黑体" w:cs="Times New Roman"/>
          <w:color w:val="auto"/>
          <w:kern w:val="2"/>
          <w:sz w:val="28"/>
          <w:szCs w:val="28"/>
          <w:shd w:val="pct10" w:color="auto" w:fill="FFFFFF"/>
          <w:lang w:val="en-US" w:eastAsia="zh-CN" w:bidi="ar-SA"/>
        </w:rPr>
      </w:pPr>
      <w:r>
        <w:rPr>
          <w:rFonts w:hint="eastAsia" w:ascii="黑体" w:hAnsi="Courier New" w:eastAsia="黑体" w:cs="Times New Roman"/>
          <w:color w:val="auto"/>
          <w:kern w:val="2"/>
          <w:sz w:val="28"/>
          <w:szCs w:val="28"/>
          <w:shd w:val="pct10" w:color="auto" w:fill="FFFFFF"/>
          <w:lang w:val="en-US" w:eastAsia="zh-CN" w:bidi="ar-SA"/>
        </w:rPr>
        <w:t>我单位</w:t>
      </w:r>
      <w:r>
        <w:rPr>
          <w:rFonts w:hint="eastAsia" w:ascii="黑体" w:hAnsi="Courier New" w:eastAsia="黑体" w:cs="Times New Roman"/>
          <w:color w:val="auto"/>
          <w:spacing w:val="-3"/>
          <w:kern w:val="2"/>
          <w:sz w:val="28"/>
          <w:szCs w:val="28"/>
          <w:u w:val="single"/>
          <w:shd w:val="pct10" w:color="auto" w:fill="FFFFFF"/>
          <w:lang w:val="en-US" w:eastAsia="zh-CN" w:bidi="ar-SA"/>
        </w:rPr>
        <w:t xml:space="preserve"> </w:t>
      </w:r>
      <w:r>
        <w:rPr>
          <w:rFonts w:hint="eastAsia" w:ascii="黑体" w:hAnsi="Courier New" w:eastAsia="黑体" w:cs="Times New Roman"/>
          <w:color w:val="auto"/>
          <w:spacing w:val="-3"/>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制</w:t>
      </w:r>
      <w:r>
        <w:rPr>
          <w:rFonts w:hint="eastAsia" w:ascii="黑体" w:hAnsi="Courier New" w:eastAsia="黑体" w:cs="Times New Roman"/>
          <w:color w:val="auto"/>
          <w:spacing w:val="-3"/>
          <w:kern w:val="2"/>
          <w:sz w:val="28"/>
          <w:szCs w:val="28"/>
          <w:shd w:val="pct10" w:color="auto" w:fill="FFFFFF"/>
          <w:lang w:val="en-US" w:eastAsia="zh-CN" w:bidi="ar-SA"/>
        </w:rPr>
        <w:t>造</w:t>
      </w:r>
      <w:r>
        <w:rPr>
          <w:rFonts w:hint="eastAsia" w:ascii="黑体" w:hAnsi="Courier New" w:eastAsia="黑体" w:cs="Times New Roman"/>
          <w:color w:val="auto"/>
          <w:kern w:val="2"/>
          <w:sz w:val="28"/>
          <w:szCs w:val="28"/>
          <w:shd w:val="pct10" w:color="auto" w:fill="FFFFFF"/>
          <w:lang w:val="en-US" w:eastAsia="zh-CN" w:bidi="ar-SA"/>
        </w:rPr>
        <w:t>商名</w:t>
      </w:r>
      <w:r>
        <w:rPr>
          <w:rFonts w:hint="eastAsia" w:ascii="黑体" w:hAnsi="Courier New" w:eastAsia="黑体" w:cs="Times New Roman"/>
          <w:color w:val="auto"/>
          <w:spacing w:val="-3"/>
          <w:kern w:val="2"/>
          <w:sz w:val="28"/>
          <w:szCs w:val="28"/>
          <w:shd w:val="pct10" w:color="auto" w:fill="FFFFFF"/>
          <w:lang w:val="en-US" w:eastAsia="zh-CN" w:bidi="ar-SA"/>
        </w:rPr>
        <w:t>称</w:t>
      </w:r>
      <w:r>
        <w:rPr>
          <w:rFonts w:hint="eastAsia" w:ascii="黑体" w:hAnsi="Courier New" w:eastAsia="黑体" w:cs="Times New Roman"/>
          <w:color w:val="auto"/>
          <w:spacing w:val="-20"/>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是</w:t>
      </w:r>
      <w:r>
        <w:rPr>
          <w:rFonts w:hint="eastAsia" w:ascii="黑体" w:hAnsi="Courier New" w:eastAsia="黑体" w:cs="Times New Roman"/>
          <w:color w:val="auto"/>
          <w:kern w:val="2"/>
          <w:sz w:val="28"/>
          <w:szCs w:val="28"/>
          <w:shd w:val="pct10" w:color="auto" w:fill="FFFFFF"/>
          <w:lang w:val="en-US" w:eastAsia="zh-CN" w:bidi="ar-SA"/>
        </w:rPr>
        <w:t>按</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国</w:t>
      </w:r>
      <w:r>
        <w:rPr>
          <w:rFonts w:hint="eastAsia" w:ascii="黑体" w:hAnsi="Courier New" w:eastAsia="黑体" w:cs="Times New Roman"/>
          <w:color w:val="auto"/>
          <w:spacing w:val="-3"/>
          <w:kern w:val="2"/>
          <w:sz w:val="28"/>
          <w:szCs w:val="28"/>
          <w:shd w:val="pct10" w:color="auto" w:fill="FFFFFF"/>
          <w:lang w:val="en-US" w:eastAsia="zh-CN" w:bidi="ar-SA"/>
        </w:rPr>
        <w:t>家</w:t>
      </w:r>
      <w:r>
        <w:rPr>
          <w:rFonts w:hint="eastAsia" w:ascii="黑体" w:hAnsi="Courier New" w:eastAsia="黑体" w:cs="Times New Roman"/>
          <w:color w:val="auto"/>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地</w:t>
      </w:r>
      <w:r>
        <w:rPr>
          <w:rFonts w:hint="eastAsia" w:ascii="黑体" w:hAnsi="Courier New" w:eastAsia="黑体" w:cs="Times New Roman"/>
          <w:color w:val="auto"/>
          <w:kern w:val="2"/>
          <w:sz w:val="28"/>
          <w:szCs w:val="28"/>
          <w:shd w:val="pct10" w:color="auto" w:fill="FFFFFF"/>
          <w:lang w:val="en-US" w:eastAsia="zh-CN" w:bidi="ar-SA"/>
        </w:rPr>
        <w:t>区名</w:t>
      </w:r>
      <w:r>
        <w:rPr>
          <w:rFonts w:hint="eastAsia" w:ascii="黑体" w:hAnsi="Courier New" w:eastAsia="黑体" w:cs="Times New Roman"/>
          <w:color w:val="auto"/>
          <w:spacing w:val="-3"/>
          <w:kern w:val="2"/>
          <w:sz w:val="28"/>
          <w:szCs w:val="28"/>
          <w:shd w:val="pct10" w:color="auto" w:fill="FFFFFF"/>
          <w:lang w:val="en-US" w:eastAsia="zh-CN" w:bidi="ar-SA"/>
        </w:rPr>
        <w:t>称</w:t>
      </w:r>
      <w:r>
        <w:rPr>
          <w:rFonts w:hint="eastAsia" w:ascii="黑体" w:hAnsi="Courier New" w:eastAsia="黑体" w:cs="Times New Roman"/>
          <w:color w:val="auto"/>
          <w:spacing w:val="-20"/>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法</w:t>
      </w:r>
      <w:r>
        <w:rPr>
          <w:rFonts w:hint="eastAsia" w:ascii="黑体" w:hAnsi="Courier New" w:eastAsia="黑体" w:cs="Times New Roman"/>
          <w:color w:val="auto"/>
          <w:kern w:val="2"/>
          <w:sz w:val="28"/>
          <w:szCs w:val="28"/>
          <w:shd w:val="pct10" w:color="auto" w:fill="FFFFFF"/>
          <w:lang w:val="en-US" w:eastAsia="zh-CN" w:bidi="ar-SA"/>
        </w:rPr>
        <w:t>律成</w:t>
      </w:r>
      <w:r>
        <w:rPr>
          <w:rFonts w:hint="eastAsia" w:ascii="黑体" w:hAnsi="Courier New" w:eastAsia="黑体" w:cs="Times New Roman"/>
          <w:color w:val="auto"/>
          <w:spacing w:val="-3"/>
          <w:kern w:val="2"/>
          <w:sz w:val="28"/>
          <w:szCs w:val="28"/>
          <w:shd w:val="pct10" w:color="auto" w:fill="FFFFFF"/>
          <w:lang w:val="en-US" w:eastAsia="zh-CN" w:bidi="ar-SA"/>
        </w:rPr>
        <w:t>立的</w:t>
      </w:r>
      <w:r>
        <w:rPr>
          <w:rFonts w:hint="eastAsia" w:ascii="黑体" w:hAnsi="Courier New" w:eastAsia="黑体" w:cs="Times New Roman"/>
          <w:color w:val="auto"/>
          <w:kern w:val="2"/>
          <w:sz w:val="28"/>
          <w:szCs w:val="28"/>
          <w:shd w:val="pct10" w:color="auto" w:fill="FFFFFF"/>
          <w:lang w:val="en-US" w:eastAsia="zh-CN" w:bidi="ar-SA"/>
        </w:rPr>
        <w:t>一家制</w:t>
      </w:r>
      <w:r>
        <w:rPr>
          <w:rFonts w:hint="eastAsia" w:ascii="黑体" w:hAnsi="Courier New" w:eastAsia="黑体" w:cs="Times New Roman"/>
          <w:color w:val="auto"/>
          <w:spacing w:val="-3"/>
          <w:kern w:val="2"/>
          <w:sz w:val="28"/>
          <w:szCs w:val="28"/>
          <w:shd w:val="pct10" w:color="auto" w:fill="FFFFFF"/>
          <w:lang w:val="en-US" w:eastAsia="zh-CN" w:bidi="ar-SA"/>
        </w:rPr>
        <w:t>造</w:t>
      </w:r>
      <w:r>
        <w:rPr>
          <w:rFonts w:hint="eastAsia" w:ascii="黑体" w:hAnsi="Courier New" w:eastAsia="黑体" w:cs="Times New Roman"/>
          <w:color w:val="auto"/>
          <w:kern w:val="2"/>
          <w:sz w:val="28"/>
          <w:szCs w:val="28"/>
          <w:shd w:val="pct10" w:color="auto" w:fill="FFFFFF"/>
          <w:lang w:val="en-US" w:eastAsia="zh-CN" w:bidi="ar-SA"/>
        </w:rPr>
        <w:t>商</w:t>
      </w:r>
      <w:r>
        <w:rPr>
          <w:rFonts w:hint="eastAsia" w:ascii="黑体" w:hAnsi="Courier New" w:eastAsia="黑体" w:cs="Times New Roman"/>
          <w:color w:val="auto"/>
          <w:spacing w:val="-22"/>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主</w:t>
      </w:r>
      <w:r>
        <w:rPr>
          <w:rFonts w:hint="eastAsia" w:ascii="黑体" w:hAnsi="Courier New" w:eastAsia="黑体" w:cs="Times New Roman"/>
          <w:color w:val="auto"/>
          <w:spacing w:val="-3"/>
          <w:kern w:val="2"/>
          <w:sz w:val="28"/>
          <w:szCs w:val="28"/>
          <w:shd w:val="pct10" w:color="auto" w:fill="FFFFFF"/>
          <w:lang w:val="en-US" w:eastAsia="zh-CN" w:bidi="ar-SA"/>
        </w:rPr>
        <w:t>要</w:t>
      </w:r>
      <w:r>
        <w:rPr>
          <w:rFonts w:hint="eastAsia" w:ascii="黑体" w:hAnsi="Courier New" w:eastAsia="黑体" w:cs="Times New Roman"/>
          <w:color w:val="auto"/>
          <w:kern w:val="2"/>
          <w:sz w:val="28"/>
          <w:szCs w:val="28"/>
          <w:shd w:val="pct10" w:color="auto" w:fill="FFFFFF"/>
          <w:lang w:val="en-US" w:eastAsia="zh-CN" w:bidi="ar-SA"/>
        </w:rPr>
        <w:t>营</w:t>
      </w:r>
      <w:r>
        <w:rPr>
          <w:rFonts w:hint="eastAsia" w:ascii="黑体" w:hAnsi="Courier New" w:eastAsia="黑体" w:cs="Times New Roman"/>
          <w:color w:val="auto"/>
          <w:spacing w:val="-3"/>
          <w:kern w:val="2"/>
          <w:sz w:val="28"/>
          <w:szCs w:val="28"/>
          <w:shd w:val="pct10" w:color="auto" w:fill="FFFFFF"/>
          <w:lang w:val="en-US" w:eastAsia="zh-CN" w:bidi="ar-SA"/>
        </w:rPr>
        <w:t>业</w:t>
      </w:r>
      <w:r>
        <w:rPr>
          <w:rFonts w:hint="eastAsia" w:ascii="黑体" w:hAnsi="Courier New" w:eastAsia="黑体" w:cs="Times New Roman"/>
          <w:color w:val="auto"/>
          <w:kern w:val="2"/>
          <w:sz w:val="28"/>
          <w:szCs w:val="28"/>
          <w:shd w:val="pct10" w:color="auto" w:fill="FFFFFF"/>
          <w:lang w:val="en-US" w:eastAsia="zh-CN" w:bidi="ar-SA"/>
        </w:rPr>
        <w:t>地</w:t>
      </w:r>
      <w:r>
        <w:rPr>
          <w:rFonts w:hint="eastAsia" w:ascii="黑体" w:hAnsi="Courier New" w:eastAsia="黑体" w:cs="Times New Roman"/>
          <w:color w:val="auto"/>
          <w:spacing w:val="-3"/>
          <w:kern w:val="2"/>
          <w:sz w:val="28"/>
          <w:szCs w:val="28"/>
          <w:shd w:val="pct10" w:color="auto" w:fill="FFFFFF"/>
          <w:lang w:val="en-US" w:eastAsia="zh-CN" w:bidi="ar-SA"/>
        </w:rPr>
        <w:t>点</w:t>
      </w:r>
      <w:r>
        <w:rPr>
          <w:rFonts w:hint="eastAsia" w:ascii="黑体" w:hAnsi="Courier New" w:eastAsia="黑体" w:cs="Times New Roman"/>
          <w:color w:val="auto"/>
          <w:kern w:val="2"/>
          <w:sz w:val="28"/>
          <w:szCs w:val="28"/>
          <w:shd w:val="pct10" w:color="auto" w:fill="FFFFFF"/>
          <w:lang w:val="en-US" w:eastAsia="zh-CN" w:bidi="ar-SA"/>
        </w:rPr>
        <w:t>设在</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制</w:t>
      </w:r>
      <w:r>
        <w:rPr>
          <w:rFonts w:hint="eastAsia" w:ascii="黑体" w:hAnsi="Courier New" w:eastAsia="黑体" w:cs="Times New Roman"/>
          <w:color w:val="auto"/>
          <w:spacing w:val="-3"/>
          <w:kern w:val="2"/>
          <w:sz w:val="28"/>
          <w:szCs w:val="28"/>
          <w:shd w:val="pct10" w:color="auto" w:fill="FFFFFF"/>
          <w:lang w:val="en-US" w:eastAsia="zh-CN" w:bidi="ar-SA"/>
        </w:rPr>
        <w:t>造</w:t>
      </w:r>
      <w:r>
        <w:rPr>
          <w:rFonts w:hint="eastAsia" w:ascii="黑体" w:hAnsi="Courier New" w:eastAsia="黑体" w:cs="Times New Roman"/>
          <w:color w:val="auto"/>
          <w:kern w:val="2"/>
          <w:sz w:val="28"/>
          <w:szCs w:val="28"/>
          <w:shd w:val="pct10" w:color="auto" w:fill="FFFFFF"/>
          <w:lang w:val="en-US" w:eastAsia="zh-CN" w:bidi="ar-SA"/>
        </w:rPr>
        <w:t>商地</w:t>
      </w:r>
      <w:r>
        <w:rPr>
          <w:rFonts w:hint="eastAsia" w:ascii="黑体" w:hAnsi="Courier New" w:eastAsia="黑体" w:cs="Times New Roman"/>
          <w:color w:val="auto"/>
          <w:spacing w:val="-3"/>
          <w:kern w:val="2"/>
          <w:sz w:val="28"/>
          <w:szCs w:val="28"/>
          <w:shd w:val="pct10" w:color="auto" w:fill="FFFFFF"/>
          <w:lang w:val="en-US" w:eastAsia="zh-CN" w:bidi="ar-SA"/>
        </w:rPr>
        <w:t>址</w:t>
      </w:r>
      <w:r>
        <w:rPr>
          <w:rFonts w:hint="eastAsia" w:ascii="黑体" w:hAnsi="Courier New" w:eastAsia="黑体" w:cs="Times New Roman"/>
          <w:color w:val="auto"/>
          <w:spacing w:val="-106"/>
          <w:kern w:val="2"/>
          <w:sz w:val="28"/>
          <w:szCs w:val="28"/>
          <w:shd w:val="pct10" w:color="auto" w:fill="FFFFFF"/>
          <w:lang w:val="en-US" w:eastAsia="zh-CN" w:bidi="ar-SA"/>
        </w:rPr>
        <w:t>）</w:t>
      </w:r>
      <w:r>
        <w:rPr>
          <w:rFonts w:hint="eastAsia" w:ascii="黑体" w:hAnsi="Courier New" w:eastAsia="黑体" w:cs="Times New Roman"/>
          <w:color w:val="auto"/>
          <w:spacing w:val="-22"/>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兹</w:t>
      </w:r>
      <w:r>
        <w:rPr>
          <w:rFonts w:hint="eastAsia" w:ascii="黑体" w:hAnsi="Courier New" w:eastAsia="黑体" w:cs="Times New Roman"/>
          <w:color w:val="auto"/>
          <w:spacing w:val="-3"/>
          <w:kern w:val="2"/>
          <w:sz w:val="28"/>
          <w:szCs w:val="28"/>
          <w:shd w:val="pct10" w:color="auto" w:fill="FFFFFF"/>
          <w:lang w:val="en-US" w:eastAsia="zh-CN" w:bidi="ar-SA"/>
        </w:rPr>
        <w:t>授</w:t>
      </w:r>
      <w:r>
        <w:rPr>
          <w:rFonts w:hint="eastAsia" w:ascii="黑体" w:hAnsi="Courier New" w:eastAsia="黑体" w:cs="Times New Roman"/>
          <w:color w:val="auto"/>
          <w:kern w:val="2"/>
          <w:sz w:val="28"/>
          <w:szCs w:val="28"/>
          <w:shd w:val="pct10" w:color="auto" w:fill="FFFFFF"/>
          <w:lang w:val="en-US" w:eastAsia="zh-CN" w:bidi="ar-SA"/>
        </w:rPr>
        <w:t>权按</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国</w:t>
      </w:r>
      <w:r>
        <w:rPr>
          <w:rFonts w:hint="eastAsia" w:ascii="黑体" w:hAnsi="Courier New" w:eastAsia="黑体" w:cs="Times New Roman"/>
          <w:color w:val="auto"/>
          <w:spacing w:val="-3"/>
          <w:kern w:val="2"/>
          <w:sz w:val="28"/>
          <w:szCs w:val="28"/>
          <w:shd w:val="pct10" w:color="auto" w:fill="FFFFFF"/>
          <w:lang w:val="en-US" w:eastAsia="zh-CN" w:bidi="ar-SA"/>
        </w:rPr>
        <w:t>家</w:t>
      </w:r>
      <w:r>
        <w:rPr>
          <w:rFonts w:hint="eastAsia" w:ascii="黑体" w:hAnsi="Courier New" w:eastAsia="黑体" w:cs="Times New Roman"/>
          <w:color w:val="auto"/>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地</w:t>
      </w:r>
      <w:r>
        <w:rPr>
          <w:rFonts w:hint="eastAsia" w:ascii="黑体" w:hAnsi="Courier New" w:eastAsia="黑体" w:cs="Times New Roman"/>
          <w:color w:val="auto"/>
          <w:kern w:val="2"/>
          <w:sz w:val="28"/>
          <w:szCs w:val="28"/>
          <w:shd w:val="pct10" w:color="auto" w:fill="FFFFFF"/>
          <w:lang w:val="en-US" w:eastAsia="zh-CN" w:bidi="ar-SA"/>
        </w:rPr>
        <w:t>区名</w:t>
      </w:r>
      <w:r>
        <w:rPr>
          <w:rFonts w:hint="eastAsia" w:ascii="黑体" w:hAnsi="Courier New" w:eastAsia="黑体" w:cs="Times New Roman"/>
          <w:color w:val="auto"/>
          <w:spacing w:val="-3"/>
          <w:kern w:val="2"/>
          <w:sz w:val="28"/>
          <w:szCs w:val="28"/>
          <w:shd w:val="pct10" w:color="auto" w:fill="FFFFFF"/>
          <w:lang w:val="en-US" w:eastAsia="zh-CN" w:bidi="ar-SA"/>
        </w:rPr>
        <w:t>称</w:t>
      </w:r>
      <w:r>
        <w:rPr>
          <w:rFonts w:hint="eastAsia" w:ascii="黑体" w:hAnsi="Courier New" w:eastAsia="黑体" w:cs="Times New Roman"/>
          <w:color w:val="auto"/>
          <w:spacing w:val="-99"/>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的</w:t>
      </w:r>
      <w:r>
        <w:rPr>
          <w:rFonts w:hint="eastAsia" w:ascii="黑体" w:hAnsi="Courier New" w:eastAsia="黑体" w:cs="Times New Roman"/>
          <w:color w:val="auto"/>
          <w:kern w:val="2"/>
          <w:sz w:val="28"/>
          <w:szCs w:val="28"/>
          <w:shd w:val="pct10" w:color="auto" w:fill="FFFFFF"/>
          <w:lang w:val="en-US" w:eastAsia="zh-CN" w:bidi="ar-SA"/>
        </w:rPr>
        <w:t>法</w:t>
      </w:r>
      <w:r>
        <w:rPr>
          <w:rFonts w:hint="eastAsia" w:ascii="黑体" w:hAnsi="Courier New" w:eastAsia="黑体" w:cs="Times New Roman"/>
          <w:color w:val="auto"/>
          <w:spacing w:val="-3"/>
          <w:kern w:val="2"/>
          <w:sz w:val="28"/>
          <w:szCs w:val="28"/>
          <w:shd w:val="pct10" w:color="auto" w:fill="FFFFFF"/>
          <w:lang w:val="en-US" w:eastAsia="zh-CN" w:bidi="ar-SA"/>
        </w:rPr>
        <w:t>律</w:t>
      </w:r>
      <w:r>
        <w:rPr>
          <w:rFonts w:hint="eastAsia" w:ascii="黑体" w:hAnsi="Courier New" w:eastAsia="黑体" w:cs="Times New Roman"/>
          <w:color w:val="auto"/>
          <w:kern w:val="2"/>
          <w:sz w:val="28"/>
          <w:szCs w:val="28"/>
          <w:shd w:val="pct10" w:color="auto" w:fill="FFFFFF"/>
          <w:lang w:val="en-US" w:eastAsia="zh-CN" w:bidi="ar-SA"/>
        </w:rPr>
        <w:t>正</w:t>
      </w:r>
      <w:r>
        <w:rPr>
          <w:rFonts w:hint="eastAsia" w:ascii="黑体" w:hAnsi="Courier New" w:eastAsia="黑体" w:cs="Times New Roman"/>
          <w:color w:val="auto"/>
          <w:spacing w:val="-3"/>
          <w:kern w:val="2"/>
          <w:sz w:val="28"/>
          <w:szCs w:val="28"/>
          <w:shd w:val="pct10" w:color="auto" w:fill="FFFFFF"/>
          <w:lang w:val="en-US" w:eastAsia="zh-CN" w:bidi="ar-SA"/>
        </w:rPr>
        <w:t>式</w:t>
      </w:r>
      <w:r>
        <w:rPr>
          <w:rFonts w:hint="eastAsia" w:ascii="黑体" w:hAnsi="Courier New" w:eastAsia="黑体" w:cs="Times New Roman"/>
          <w:color w:val="auto"/>
          <w:kern w:val="2"/>
          <w:sz w:val="28"/>
          <w:szCs w:val="28"/>
          <w:shd w:val="pct10" w:color="auto" w:fill="FFFFFF"/>
          <w:lang w:val="en-US" w:eastAsia="zh-CN" w:bidi="ar-SA"/>
        </w:rPr>
        <w:t>成</w:t>
      </w:r>
      <w:r>
        <w:rPr>
          <w:rFonts w:hint="eastAsia" w:ascii="黑体" w:hAnsi="Courier New" w:eastAsia="黑体" w:cs="Times New Roman"/>
          <w:color w:val="auto"/>
          <w:spacing w:val="-3"/>
          <w:kern w:val="2"/>
          <w:sz w:val="28"/>
          <w:szCs w:val="28"/>
          <w:shd w:val="pct10" w:color="auto" w:fill="FFFFFF"/>
          <w:lang w:val="en-US" w:eastAsia="zh-CN" w:bidi="ar-SA"/>
        </w:rPr>
        <w:t>立</w:t>
      </w:r>
      <w:r>
        <w:rPr>
          <w:rFonts w:hint="eastAsia" w:ascii="黑体" w:hAnsi="Courier New" w:eastAsia="黑体" w:cs="Times New Roman"/>
          <w:color w:val="auto"/>
          <w:kern w:val="2"/>
          <w:sz w:val="28"/>
          <w:szCs w:val="28"/>
          <w:shd w:val="pct10" w:color="auto" w:fill="FFFFFF"/>
          <w:lang w:val="en-US" w:eastAsia="zh-CN" w:bidi="ar-SA"/>
        </w:rPr>
        <w:t>的</w:t>
      </w:r>
      <w:r>
        <w:rPr>
          <w:rFonts w:hint="eastAsia" w:ascii="黑体" w:hAnsi="Courier New" w:eastAsia="黑体" w:cs="Times New Roman"/>
          <w:color w:val="auto"/>
          <w:spacing w:val="-101"/>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主要</w:t>
      </w:r>
      <w:r>
        <w:rPr>
          <w:rFonts w:hint="eastAsia" w:ascii="黑体" w:hAnsi="Courier New" w:eastAsia="黑体" w:cs="Times New Roman"/>
          <w:color w:val="auto"/>
          <w:spacing w:val="-3"/>
          <w:kern w:val="2"/>
          <w:sz w:val="28"/>
          <w:szCs w:val="28"/>
          <w:shd w:val="pct10" w:color="auto" w:fill="FFFFFF"/>
          <w:lang w:val="en-US" w:eastAsia="zh-CN" w:bidi="ar-SA"/>
        </w:rPr>
        <w:t>营</w:t>
      </w:r>
      <w:r>
        <w:rPr>
          <w:rFonts w:hint="eastAsia" w:ascii="黑体" w:hAnsi="Courier New" w:eastAsia="黑体" w:cs="Times New Roman"/>
          <w:color w:val="auto"/>
          <w:kern w:val="2"/>
          <w:sz w:val="28"/>
          <w:szCs w:val="28"/>
          <w:shd w:val="pct10" w:color="auto" w:fill="FFFFFF"/>
          <w:lang w:val="en-US" w:eastAsia="zh-CN" w:bidi="ar-SA"/>
        </w:rPr>
        <w:t>业</w:t>
      </w:r>
      <w:r>
        <w:rPr>
          <w:rFonts w:hint="eastAsia" w:ascii="黑体" w:hAnsi="Courier New" w:eastAsia="黑体" w:cs="Times New Roman"/>
          <w:color w:val="auto"/>
          <w:spacing w:val="-3"/>
          <w:kern w:val="2"/>
          <w:sz w:val="28"/>
          <w:szCs w:val="28"/>
          <w:shd w:val="pct10" w:color="auto" w:fill="FFFFFF"/>
          <w:lang w:val="en-US" w:eastAsia="zh-CN" w:bidi="ar-SA"/>
        </w:rPr>
        <w:t>地</w:t>
      </w:r>
      <w:r>
        <w:rPr>
          <w:rFonts w:hint="eastAsia" w:ascii="黑体" w:hAnsi="Courier New" w:eastAsia="黑体" w:cs="Times New Roman"/>
          <w:color w:val="auto"/>
          <w:kern w:val="2"/>
          <w:sz w:val="28"/>
          <w:szCs w:val="28"/>
          <w:shd w:val="pct10" w:color="auto" w:fill="FFFFFF"/>
          <w:lang w:val="en-US" w:eastAsia="zh-CN" w:bidi="ar-SA"/>
        </w:rPr>
        <w:t>点</w:t>
      </w:r>
      <w:r>
        <w:rPr>
          <w:rFonts w:hint="eastAsia" w:ascii="黑体" w:hAnsi="Courier New" w:eastAsia="黑体" w:cs="Times New Roman"/>
          <w:color w:val="auto"/>
          <w:spacing w:val="-3"/>
          <w:kern w:val="2"/>
          <w:sz w:val="28"/>
          <w:szCs w:val="28"/>
          <w:shd w:val="pct10" w:color="auto" w:fill="FFFFFF"/>
          <w:lang w:val="en-US" w:eastAsia="zh-CN" w:bidi="ar-SA"/>
        </w:rPr>
        <w:t>设</w:t>
      </w:r>
      <w:r>
        <w:rPr>
          <w:rFonts w:hint="eastAsia" w:ascii="黑体" w:hAnsi="Courier New" w:eastAsia="黑体" w:cs="Times New Roman"/>
          <w:color w:val="auto"/>
          <w:kern w:val="2"/>
          <w:sz w:val="28"/>
          <w:szCs w:val="28"/>
          <w:shd w:val="pct10" w:color="auto" w:fill="FFFFFF"/>
          <w:lang w:val="en-US" w:eastAsia="zh-CN" w:bidi="ar-SA"/>
        </w:rPr>
        <w:t>在</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kern w:val="2"/>
          <w:sz w:val="28"/>
          <w:szCs w:val="28"/>
          <w:u w:val="single"/>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供应商</w:t>
      </w:r>
      <w:r>
        <w:rPr>
          <w:rFonts w:hint="eastAsia" w:ascii="黑体" w:hAnsi="Courier New" w:eastAsia="黑体" w:cs="Times New Roman"/>
          <w:color w:val="auto"/>
          <w:kern w:val="2"/>
          <w:sz w:val="28"/>
          <w:szCs w:val="28"/>
          <w:shd w:val="pct10" w:color="auto" w:fill="FFFFFF"/>
          <w:lang w:val="en-US" w:eastAsia="zh-CN" w:bidi="ar-SA"/>
        </w:rPr>
        <w:t>的</w:t>
      </w:r>
      <w:r>
        <w:rPr>
          <w:rFonts w:hint="eastAsia" w:ascii="黑体" w:hAnsi="Courier New" w:eastAsia="黑体" w:cs="Times New Roman"/>
          <w:color w:val="auto"/>
          <w:spacing w:val="-3"/>
          <w:kern w:val="2"/>
          <w:sz w:val="28"/>
          <w:szCs w:val="28"/>
          <w:shd w:val="pct10" w:color="auto" w:fill="FFFFFF"/>
          <w:lang w:val="en-US" w:eastAsia="zh-CN" w:bidi="ar-SA"/>
        </w:rPr>
        <w:t>单</w:t>
      </w:r>
      <w:r>
        <w:rPr>
          <w:rFonts w:hint="eastAsia" w:ascii="黑体" w:hAnsi="Courier New" w:eastAsia="黑体" w:cs="Times New Roman"/>
          <w:color w:val="auto"/>
          <w:kern w:val="2"/>
          <w:sz w:val="28"/>
          <w:szCs w:val="28"/>
          <w:shd w:val="pct10" w:color="auto" w:fill="FFFFFF"/>
          <w:lang w:val="en-US" w:eastAsia="zh-CN" w:bidi="ar-SA"/>
        </w:rPr>
        <w:t>位</w:t>
      </w:r>
      <w:r>
        <w:rPr>
          <w:rFonts w:hint="eastAsia" w:ascii="黑体" w:hAnsi="Courier New" w:eastAsia="黑体" w:cs="Times New Roman"/>
          <w:color w:val="auto"/>
          <w:spacing w:val="-3"/>
          <w:kern w:val="2"/>
          <w:sz w:val="28"/>
          <w:szCs w:val="28"/>
          <w:shd w:val="pct10" w:color="auto" w:fill="FFFFFF"/>
          <w:lang w:val="en-US" w:eastAsia="zh-CN" w:bidi="ar-SA"/>
        </w:rPr>
        <w:t>地</w:t>
      </w:r>
      <w:r>
        <w:rPr>
          <w:rFonts w:hint="eastAsia" w:ascii="黑体" w:hAnsi="Courier New" w:eastAsia="黑体" w:cs="Times New Roman"/>
          <w:color w:val="auto"/>
          <w:kern w:val="2"/>
          <w:sz w:val="28"/>
          <w:szCs w:val="28"/>
          <w:shd w:val="pct10" w:color="auto" w:fill="FFFFFF"/>
          <w:lang w:val="en-US" w:eastAsia="zh-CN" w:bidi="ar-SA"/>
        </w:rPr>
        <w:t>址</w:t>
      </w:r>
      <w:r>
        <w:rPr>
          <w:rFonts w:hint="eastAsia" w:ascii="黑体" w:hAnsi="Courier New" w:eastAsia="黑体" w:cs="Times New Roman"/>
          <w:color w:val="auto"/>
          <w:spacing w:val="-101"/>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的</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u w:val="single"/>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供应商名称</w:t>
      </w:r>
      <w:r>
        <w:rPr>
          <w:rFonts w:hint="eastAsia" w:ascii="黑体" w:hAnsi="Courier New" w:eastAsia="黑体" w:cs="Times New Roman"/>
          <w:color w:val="auto"/>
          <w:spacing w:val="-15"/>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以</w:t>
      </w:r>
      <w:r>
        <w:rPr>
          <w:rFonts w:hint="eastAsia" w:ascii="黑体" w:hAnsi="Courier New" w:eastAsia="黑体" w:cs="Times New Roman"/>
          <w:color w:val="auto"/>
          <w:kern w:val="2"/>
          <w:sz w:val="28"/>
          <w:szCs w:val="28"/>
          <w:shd w:val="pct10" w:color="auto" w:fill="FFFFFF"/>
          <w:lang w:val="en-US" w:eastAsia="zh-CN" w:bidi="ar-SA"/>
        </w:rPr>
        <w:t>我</w:t>
      </w:r>
      <w:r>
        <w:rPr>
          <w:rFonts w:hint="eastAsia" w:ascii="黑体" w:hAnsi="Courier New" w:eastAsia="黑体" w:cs="Times New Roman"/>
          <w:color w:val="auto"/>
          <w:spacing w:val="-3"/>
          <w:kern w:val="2"/>
          <w:sz w:val="28"/>
          <w:szCs w:val="28"/>
          <w:shd w:val="pct10" w:color="auto" w:fill="FFFFFF"/>
          <w:lang w:val="en-US" w:eastAsia="zh-CN" w:bidi="ar-SA"/>
        </w:rPr>
        <w:t>单</w:t>
      </w:r>
      <w:r>
        <w:rPr>
          <w:rFonts w:hint="eastAsia" w:ascii="黑体" w:hAnsi="Courier New" w:eastAsia="黑体" w:cs="Times New Roman"/>
          <w:color w:val="auto"/>
          <w:kern w:val="2"/>
          <w:sz w:val="28"/>
          <w:szCs w:val="28"/>
          <w:shd w:val="pct10" w:color="auto" w:fill="FFFFFF"/>
          <w:lang w:val="en-US" w:eastAsia="zh-CN" w:bidi="ar-SA"/>
        </w:rPr>
        <w:t>位</w:t>
      </w:r>
      <w:r>
        <w:rPr>
          <w:rFonts w:hint="eastAsia" w:ascii="黑体" w:hAnsi="Courier New" w:eastAsia="黑体" w:cs="Times New Roman"/>
          <w:color w:val="auto"/>
          <w:spacing w:val="-3"/>
          <w:kern w:val="2"/>
          <w:sz w:val="28"/>
          <w:szCs w:val="28"/>
          <w:shd w:val="pct10" w:color="auto" w:fill="FFFFFF"/>
          <w:lang w:val="en-US" w:eastAsia="zh-CN" w:bidi="ar-SA"/>
        </w:rPr>
        <w:t>制造</w:t>
      </w:r>
      <w:r>
        <w:rPr>
          <w:rFonts w:hint="eastAsia" w:ascii="黑体" w:hAnsi="Courier New" w:eastAsia="黑体" w:cs="Times New Roman"/>
          <w:color w:val="auto"/>
          <w:kern w:val="2"/>
          <w:sz w:val="28"/>
          <w:szCs w:val="28"/>
          <w:shd w:val="pct10" w:color="auto" w:fill="FFFFFF"/>
          <w:lang w:val="en-US" w:eastAsia="zh-CN" w:bidi="ar-SA"/>
        </w:rPr>
        <w:t>的</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设</w:t>
      </w:r>
      <w:r>
        <w:rPr>
          <w:rFonts w:hint="eastAsia" w:ascii="黑体" w:hAnsi="Courier New" w:eastAsia="黑体" w:cs="Times New Roman"/>
          <w:color w:val="auto"/>
          <w:spacing w:val="-3"/>
          <w:kern w:val="2"/>
          <w:sz w:val="28"/>
          <w:szCs w:val="28"/>
          <w:shd w:val="pct10" w:color="auto" w:fill="FFFFFF"/>
          <w:lang w:val="en-US" w:eastAsia="zh-CN" w:bidi="ar-SA"/>
        </w:rPr>
        <w:t>备名</w:t>
      </w:r>
      <w:r>
        <w:rPr>
          <w:rFonts w:hint="eastAsia" w:ascii="黑体" w:hAnsi="Courier New" w:eastAsia="黑体" w:cs="Times New Roman"/>
          <w:color w:val="auto"/>
          <w:kern w:val="2"/>
          <w:sz w:val="28"/>
          <w:szCs w:val="28"/>
          <w:shd w:val="pct10" w:color="auto" w:fill="FFFFFF"/>
          <w:lang w:val="en-US" w:eastAsia="zh-CN" w:bidi="ar-SA"/>
        </w:rPr>
        <w:t>称</w:t>
      </w:r>
      <w:r>
        <w:rPr>
          <w:rFonts w:hint="eastAsia" w:ascii="黑体" w:hAnsi="Courier New" w:eastAsia="黑体" w:cs="Times New Roman"/>
          <w:color w:val="auto"/>
          <w:spacing w:val="-17"/>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进行</w:t>
      </w:r>
      <w:r>
        <w:rPr>
          <w:rFonts w:hint="eastAsia" w:ascii="黑体" w:hAnsi="Courier New" w:eastAsia="黑体" w:cs="Times New Roman"/>
          <w:color w:val="auto"/>
          <w:kern w:val="2"/>
          <w:sz w:val="28"/>
          <w:szCs w:val="28"/>
          <w:u w:val="single"/>
          <w:shd w:val="pct10" w:color="auto" w:fill="FFFFFF"/>
          <w:lang w:val="en-US" w:eastAsia="zh-CN" w:bidi="ar-SA"/>
        </w:rPr>
        <w:t xml:space="preserve"> </w:t>
      </w:r>
      <w:r>
        <w:rPr>
          <w:rFonts w:hint="eastAsia" w:ascii="黑体" w:hAnsi="Courier New" w:eastAsia="黑体" w:cs="Times New Roman"/>
          <w:color w:val="auto"/>
          <w:kern w:val="2"/>
          <w:sz w:val="28"/>
          <w:szCs w:val="28"/>
          <w:u w:val="single"/>
          <w:shd w:val="pct10" w:color="auto" w:fill="FFFFFF"/>
          <w:lang w:val="en-US" w:eastAsia="zh-CN" w:bidi="ar-SA"/>
        </w:rPr>
        <w:tab/>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spacing w:val="-1"/>
          <w:kern w:val="2"/>
          <w:sz w:val="28"/>
          <w:szCs w:val="28"/>
          <w:shd w:val="pct10" w:color="auto" w:fill="FFFFFF"/>
          <w:lang w:val="en-US" w:eastAsia="zh-CN" w:bidi="ar-SA"/>
        </w:rPr>
        <w:t>项</w:t>
      </w:r>
      <w:r>
        <w:rPr>
          <w:rFonts w:hint="eastAsia" w:ascii="黑体" w:hAnsi="Courier New" w:eastAsia="黑体" w:cs="Times New Roman"/>
          <w:color w:val="auto"/>
          <w:spacing w:val="-3"/>
          <w:kern w:val="2"/>
          <w:sz w:val="28"/>
          <w:szCs w:val="28"/>
          <w:shd w:val="pct10" w:color="auto" w:fill="FFFFFF"/>
          <w:lang w:val="en-US" w:eastAsia="zh-CN" w:bidi="ar-SA"/>
        </w:rPr>
        <w:t>目</w:t>
      </w:r>
      <w:r>
        <w:rPr>
          <w:rFonts w:hint="eastAsia" w:ascii="黑体" w:hAnsi="Courier New" w:eastAsia="黑体" w:cs="Times New Roman"/>
          <w:color w:val="auto"/>
          <w:spacing w:val="-1"/>
          <w:kern w:val="2"/>
          <w:sz w:val="28"/>
          <w:szCs w:val="28"/>
          <w:shd w:val="pct10" w:color="auto" w:fill="FFFFFF"/>
          <w:lang w:val="en-US" w:eastAsia="zh-CN" w:bidi="ar-SA"/>
        </w:rPr>
        <w:t>名</w:t>
      </w:r>
      <w:r>
        <w:rPr>
          <w:rFonts w:hint="eastAsia" w:ascii="黑体" w:hAnsi="Courier New" w:eastAsia="黑体" w:cs="Times New Roman"/>
          <w:color w:val="auto"/>
          <w:kern w:val="2"/>
          <w:sz w:val="28"/>
          <w:szCs w:val="28"/>
          <w:shd w:val="pct10" w:color="auto" w:fill="FFFFFF"/>
          <w:lang w:val="en-US" w:eastAsia="zh-CN" w:bidi="ar-SA"/>
        </w:rPr>
        <w:t>称</w:t>
      </w:r>
      <w:r>
        <w:rPr>
          <w:rFonts w:hint="eastAsia" w:ascii="黑体" w:hAnsi="Courier New" w:eastAsia="黑体" w:cs="Times New Roman"/>
          <w:color w:val="auto"/>
          <w:spacing w:val="-15"/>
          <w:kern w:val="2"/>
          <w:sz w:val="28"/>
          <w:szCs w:val="28"/>
          <w:shd w:val="pct10" w:color="auto" w:fill="FFFFFF"/>
          <w:lang w:val="en-US" w:eastAsia="zh-CN" w:bidi="ar-SA"/>
        </w:rPr>
        <w:t>）比选</w:t>
      </w:r>
      <w:r>
        <w:rPr>
          <w:rFonts w:hint="eastAsia" w:ascii="黑体" w:hAnsi="Courier New" w:eastAsia="黑体" w:cs="Times New Roman"/>
          <w:color w:val="auto"/>
          <w:kern w:val="2"/>
          <w:sz w:val="28"/>
          <w:szCs w:val="28"/>
          <w:shd w:val="pct10" w:color="auto" w:fill="FFFFFF"/>
          <w:lang w:val="en-US" w:eastAsia="zh-CN" w:bidi="ar-SA"/>
        </w:rPr>
        <w:t>活</w:t>
      </w:r>
      <w:r>
        <w:rPr>
          <w:rFonts w:hint="eastAsia" w:ascii="黑体" w:hAnsi="Courier New" w:eastAsia="黑体" w:cs="Times New Roman"/>
          <w:color w:val="auto"/>
          <w:spacing w:val="-3"/>
          <w:kern w:val="2"/>
          <w:sz w:val="28"/>
          <w:szCs w:val="28"/>
          <w:shd w:val="pct10" w:color="auto" w:fill="FFFFFF"/>
          <w:lang w:val="en-US" w:eastAsia="zh-CN" w:bidi="ar-SA"/>
        </w:rPr>
        <w:t>动</w:t>
      </w:r>
      <w:r>
        <w:rPr>
          <w:rFonts w:hint="eastAsia" w:ascii="黑体" w:hAnsi="Courier New" w:eastAsia="黑体" w:cs="Times New Roman"/>
          <w:color w:val="auto"/>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shd w:val="pct10" w:color="auto" w:fill="FFFFFF"/>
          <w:lang w:val="en-US" w:eastAsia="zh-CN" w:bidi="ar-SA"/>
        </w:rPr>
        <w:t>我</w:t>
      </w:r>
      <w:r>
        <w:rPr>
          <w:rFonts w:hint="eastAsia" w:ascii="黑体" w:hAnsi="Courier New" w:eastAsia="黑体" w:cs="Times New Roman"/>
          <w:color w:val="auto"/>
          <w:kern w:val="2"/>
          <w:sz w:val="28"/>
          <w:szCs w:val="28"/>
          <w:shd w:val="pct10" w:color="auto" w:fill="FFFFFF"/>
          <w:lang w:val="en-US" w:eastAsia="zh-CN" w:bidi="ar-SA"/>
        </w:rPr>
        <w:t>单</w:t>
      </w:r>
      <w:r>
        <w:rPr>
          <w:rFonts w:hint="eastAsia" w:ascii="黑体" w:hAnsi="Courier New" w:eastAsia="黑体" w:cs="Times New Roman"/>
          <w:color w:val="auto"/>
          <w:spacing w:val="-3"/>
          <w:kern w:val="2"/>
          <w:sz w:val="28"/>
          <w:szCs w:val="28"/>
          <w:shd w:val="pct10" w:color="auto" w:fill="FFFFFF"/>
          <w:lang w:val="en-US" w:eastAsia="zh-CN" w:bidi="ar-SA"/>
        </w:rPr>
        <w:t>位</w:t>
      </w:r>
      <w:r>
        <w:rPr>
          <w:rFonts w:hint="eastAsia" w:ascii="黑体" w:hAnsi="Courier New" w:eastAsia="黑体" w:cs="Times New Roman"/>
          <w:color w:val="auto"/>
          <w:kern w:val="2"/>
          <w:sz w:val="28"/>
          <w:szCs w:val="28"/>
          <w:shd w:val="pct10" w:color="auto" w:fill="FFFFFF"/>
          <w:lang w:val="en-US" w:eastAsia="zh-CN" w:bidi="ar-SA"/>
        </w:rPr>
        <w:t>同</w:t>
      </w:r>
      <w:r>
        <w:rPr>
          <w:rFonts w:hint="eastAsia" w:ascii="黑体" w:hAnsi="Courier New" w:eastAsia="黑体" w:cs="Times New Roman"/>
          <w:color w:val="auto"/>
          <w:spacing w:val="-3"/>
          <w:kern w:val="2"/>
          <w:sz w:val="28"/>
          <w:szCs w:val="28"/>
          <w:shd w:val="pct10" w:color="auto" w:fill="FFFFFF"/>
          <w:lang w:val="en-US" w:eastAsia="zh-CN" w:bidi="ar-SA"/>
        </w:rPr>
        <w:t>意</w:t>
      </w:r>
      <w:r>
        <w:rPr>
          <w:rFonts w:hint="eastAsia" w:ascii="黑体" w:hAnsi="Courier New" w:eastAsia="黑体" w:cs="Times New Roman"/>
          <w:color w:val="auto"/>
          <w:kern w:val="2"/>
          <w:sz w:val="28"/>
          <w:szCs w:val="28"/>
          <w:shd w:val="pct10" w:color="auto" w:fill="FFFFFF"/>
          <w:lang w:val="en-US" w:eastAsia="zh-CN" w:bidi="ar-SA"/>
        </w:rPr>
        <w:t>按</w:t>
      </w:r>
      <w:r>
        <w:rPr>
          <w:rFonts w:hint="eastAsia" w:ascii="黑体" w:hAnsi="Courier New" w:eastAsia="黑体" w:cs="Times New Roman"/>
          <w:color w:val="auto"/>
          <w:spacing w:val="-3"/>
          <w:kern w:val="2"/>
          <w:sz w:val="28"/>
          <w:szCs w:val="28"/>
          <w:shd w:val="pct10" w:color="auto" w:fill="FFFFFF"/>
          <w:lang w:val="en-US" w:eastAsia="zh-CN" w:bidi="ar-SA"/>
        </w:rPr>
        <w:t>照</w:t>
      </w:r>
      <w:r>
        <w:rPr>
          <w:rFonts w:hint="eastAsia" w:ascii="黑体" w:hAnsi="Courier New" w:eastAsia="黑体" w:cs="Times New Roman"/>
          <w:color w:val="auto"/>
          <w:kern w:val="2"/>
          <w:sz w:val="28"/>
          <w:szCs w:val="28"/>
          <w:shd w:val="pct10" w:color="auto" w:fill="FFFFFF"/>
          <w:lang w:val="en-US" w:eastAsia="zh-CN" w:bidi="ar-SA"/>
        </w:rPr>
        <w:t>成交</w:t>
      </w:r>
      <w:r>
        <w:rPr>
          <w:rFonts w:hint="eastAsia" w:ascii="黑体" w:hAnsi="Courier New" w:eastAsia="黑体" w:cs="Times New Roman"/>
          <w:color w:val="auto"/>
          <w:spacing w:val="-3"/>
          <w:kern w:val="2"/>
          <w:sz w:val="28"/>
          <w:szCs w:val="28"/>
          <w:shd w:val="pct10" w:color="auto" w:fill="FFFFFF"/>
          <w:lang w:val="en-US" w:eastAsia="zh-CN" w:bidi="ar-SA"/>
        </w:rPr>
        <w:t>合</w:t>
      </w:r>
      <w:r>
        <w:rPr>
          <w:rFonts w:hint="eastAsia" w:ascii="黑体" w:hAnsi="Courier New" w:eastAsia="黑体" w:cs="Times New Roman"/>
          <w:color w:val="auto"/>
          <w:kern w:val="2"/>
          <w:sz w:val="28"/>
          <w:szCs w:val="28"/>
          <w:shd w:val="pct10" w:color="auto" w:fill="FFFFFF"/>
          <w:lang w:val="en-US" w:eastAsia="zh-CN" w:bidi="ar-SA"/>
        </w:rPr>
        <w:t>同</w:t>
      </w:r>
      <w:r>
        <w:rPr>
          <w:rFonts w:hint="eastAsia" w:ascii="黑体" w:hAnsi="Courier New" w:eastAsia="黑体" w:cs="Times New Roman"/>
          <w:color w:val="auto"/>
          <w:spacing w:val="-3"/>
          <w:kern w:val="2"/>
          <w:sz w:val="28"/>
          <w:szCs w:val="28"/>
          <w:shd w:val="pct10" w:color="auto" w:fill="FFFFFF"/>
          <w:lang w:val="en-US" w:eastAsia="zh-CN" w:bidi="ar-SA"/>
        </w:rPr>
        <w:t>供</w:t>
      </w:r>
      <w:r>
        <w:rPr>
          <w:rFonts w:hint="eastAsia" w:ascii="黑体" w:hAnsi="Courier New" w:eastAsia="黑体" w:cs="Times New Roman"/>
          <w:color w:val="auto"/>
          <w:kern w:val="2"/>
          <w:sz w:val="28"/>
          <w:szCs w:val="28"/>
          <w:shd w:val="pct10" w:color="auto" w:fill="FFFFFF"/>
          <w:lang w:val="en-US" w:eastAsia="zh-CN" w:bidi="ar-SA"/>
        </w:rPr>
        <w:t>货</w:t>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kern w:val="2"/>
          <w:sz w:val="28"/>
          <w:szCs w:val="28"/>
          <w:shd w:val="pct10" w:color="auto" w:fill="FFFFFF"/>
          <w:lang w:val="en-US" w:eastAsia="zh-CN" w:bidi="ar-SA"/>
        </w:rPr>
        <w:t>并</w:t>
      </w:r>
      <w:r>
        <w:rPr>
          <w:rFonts w:hint="eastAsia" w:ascii="黑体" w:hAnsi="Courier New" w:eastAsia="黑体" w:cs="Times New Roman"/>
          <w:color w:val="auto"/>
          <w:spacing w:val="-3"/>
          <w:kern w:val="2"/>
          <w:sz w:val="28"/>
          <w:szCs w:val="28"/>
          <w:shd w:val="pct10" w:color="auto" w:fill="FFFFFF"/>
          <w:lang w:val="en-US" w:eastAsia="zh-CN" w:bidi="ar-SA"/>
        </w:rPr>
        <w:t>对</w:t>
      </w:r>
      <w:r>
        <w:rPr>
          <w:rFonts w:hint="eastAsia" w:ascii="黑体" w:hAnsi="Courier New" w:eastAsia="黑体" w:cs="Times New Roman"/>
          <w:color w:val="auto"/>
          <w:kern w:val="2"/>
          <w:sz w:val="28"/>
          <w:szCs w:val="28"/>
          <w:shd w:val="pct10" w:color="auto" w:fill="FFFFFF"/>
          <w:lang w:val="en-US" w:eastAsia="zh-CN" w:bidi="ar-SA"/>
        </w:rPr>
        <w:t>产</w:t>
      </w:r>
      <w:r>
        <w:rPr>
          <w:rFonts w:hint="eastAsia" w:ascii="黑体" w:hAnsi="Courier New" w:eastAsia="黑体" w:cs="Times New Roman"/>
          <w:color w:val="auto"/>
          <w:spacing w:val="-3"/>
          <w:kern w:val="2"/>
          <w:sz w:val="28"/>
          <w:szCs w:val="28"/>
          <w:shd w:val="pct10" w:color="auto" w:fill="FFFFFF"/>
          <w:lang w:val="en-US" w:eastAsia="zh-CN" w:bidi="ar-SA"/>
        </w:rPr>
        <w:t>品</w:t>
      </w:r>
      <w:r>
        <w:rPr>
          <w:rFonts w:hint="eastAsia" w:ascii="黑体" w:hAnsi="Courier New" w:eastAsia="黑体" w:cs="Times New Roman"/>
          <w:color w:val="auto"/>
          <w:kern w:val="2"/>
          <w:sz w:val="28"/>
          <w:szCs w:val="28"/>
          <w:shd w:val="pct10" w:color="auto" w:fill="FFFFFF"/>
          <w:lang w:val="en-US" w:eastAsia="zh-CN" w:bidi="ar-SA"/>
        </w:rPr>
        <w:t>质量</w:t>
      </w:r>
      <w:r>
        <w:rPr>
          <w:rFonts w:hint="eastAsia" w:ascii="黑体" w:hAnsi="Courier New" w:eastAsia="黑体" w:cs="Times New Roman"/>
          <w:color w:val="auto"/>
          <w:spacing w:val="-3"/>
          <w:kern w:val="2"/>
          <w:sz w:val="28"/>
          <w:szCs w:val="28"/>
          <w:shd w:val="pct10" w:color="auto" w:fill="FFFFFF"/>
          <w:lang w:val="en-US" w:eastAsia="zh-CN" w:bidi="ar-SA"/>
        </w:rPr>
        <w:t>承</w:t>
      </w:r>
      <w:r>
        <w:rPr>
          <w:rFonts w:hint="eastAsia" w:ascii="黑体" w:hAnsi="Courier New" w:eastAsia="黑体" w:cs="Times New Roman"/>
          <w:color w:val="auto"/>
          <w:kern w:val="2"/>
          <w:sz w:val="28"/>
          <w:szCs w:val="28"/>
          <w:shd w:val="pct10" w:color="auto" w:fill="FFFFFF"/>
          <w:lang w:val="en-US" w:eastAsia="zh-CN" w:bidi="ar-SA"/>
        </w:rPr>
        <w:t>担</w:t>
      </w:r>
      <w:r>
        <w:rPr>
          <w:rFonts w:hint="eastAsia" w:ascii="黑体" w:hAnsi="Courier New" w:eastAsia="黑体" w:cs="Times New Roman"/>
          <w:color w:val="auto"/>
          <w:spacing w:val="-3"/>
          <w:kern w:val="2"/>
          <w:sz w:val="28"/>
          <w:szCs w:val="28"/>
          <w:shd w:val="pct10" w:color="auto" w:fill="FFFFFF"/>
          <w:lang w:val="en-US" w:eastAsia="zh-CN" w:bidi="ar-SA"/>
        </w:rPr>
        <w:t>责</w:t>
      </w:r>
      <w:r>
        <w:rPr>
          <w:rFonts w:hint="eastAsia" w:ascii="黑体" w:hAnsi="Courier New" w:eastAsia="黑体" w:cs="Times New Roman"/>
          <w:color w:val="auto"/>
          <w:kern w:val="2"/>
          <w:sz w:val="28"/>
          <w:szCs w:val="28"/>
          <w:shd w:val="pct10" w:color="auto" w:fill="FFFFFF"/>
          <w:lang w:val="en-US" w:eastAsia="zh-CN" w:bidi="ar-SA"/>
        </w:rPr>
        <w:t>任。授权</w:t>
      </w:r>
      <w:r>
        <w:rPr>
          <w:rFonts w:hint="eastAsia" w:ascii="黑体" w:hAnsi="Courier New" w:eastAsia="黑体" w:cs="Times New Roman"/>
          <w:color w:val="auto"/>
          <w:spacing w:val="-3"/>
          <w:kern w:val="2"/>
          <w:sz w:val="28"/>
          <w:szCs w:val="28"/>
          <w:shd w:val="pct10" w:color="auto" w:fill="FFFFFF"/>
          <w:lang w:val="en-US" w:eastAsia="zh-CN" w:bidi="ar-SA"/>
        </w:rPr>
        <w:t>期</w:t>
      </w:r>
      <w:r>
        <w:rPr>
          <w:rFonts w:hint="eastAsia" w:ascii="黑体" w:hAnsi="Courier New" w:eastAsia="黑体" w:cs="Times New Roman"/>
          <w:color w:val="auto"/>
          <w:kern w:val="2"/>
          <w:sz w:val="28"/>
          <w:szCs w:val="28"/>
          <w:shd w:val="pct10" w:color="auto" w:fill="FFFFFF"/>
          <w:lang w:val="en-US" w:eastAsia="zh-CN" w:bidi="ar-SA"/>
        </w:rPr>
        <w:t>限</w:t>
      </w:r>
      <w:r>
        <w:rPr>
          <w:rFonts w:hint="eastAsia" w:ascii="黑体" w:hAnsi="Courier New" w:eastAsia="黑体" w:cs="Times New Roman"/>
          <w:color w:val="auto"/>
          <w:spacing w:val="-3"/>
          <w:kern w:val="2"/>
          <w:sz w:val="28"/>
          <w:szCs w:val="28"/>
          <w:shd w:val="pct10" w:color="auto" w:fill="FFFFFF"/>
          <w:lang w:val="en-US" w:eastAsia="zh-CN" w:bidi="ar-SA"/>
        </w:rPr>
        <w:t>：</w:t>
      </w:r>
      <w:r>
        <w:rPr>
          <w:rFonts w:hint="eastAsia" w:ascii="黑体" w:hAnsi="Courier New" w:eastAsia="黑体" w:cs="Times New Roman"/>
          <w:color w:val="auto"/>
          <w:spacing w:val="-3"/>
          <w:kern w:val="2"/>
          <w:sz w:val="28"/>
          <w:szCs w:val="28"/>
          <w:u w:val="single"/>
          <w:shd w:val="pct10" w:color="auto" w:fill="FFFFFF"/>
          <w:lang w:val="en-US" w:eastAsia="zh-CN" w:bidi="ar-SA"/>
        </w:rPr>
        <w:t xml:space="preserve"> </w:t>
      </w:r>
      <w:r>
        <w:rPr>
          <w:rFonts w:hint="eastAsia" w:ascii="黑体" w:hAnsi="Courier New" w:eastAsia="黑体" w:cs="Times New Roman"/>
          <w:color w:val="auto"/>
          <w:spacing w:val="-3"/>
          <w:kern w:val="2"/>
          <w:sz w:val="28"/>
          <w:szCs w:val="28"/>
          <w:u w:val="single"/>
          <w:shd w:val="pct10" w:color="auto" w:fill="FFFFFF"/>
          <w:lang w:val="en-US" w:eastAsia="zh-CN" w:bidi="ar-SA"/>
        </w:rPr>
        <w:tab/>
      </w:r>
      <w:r>
        <w:rPr>
          <w:rFonts w:hint="eastAsia" w:ascii="黑体" w:hAnsi="Courier New" w:eastAsia="黑体" w:cs="Times New Roman"/>
          <w:color w:val="auto"/>
          <w:kern w:val="2"/>
          <w:sz w:val="28"/>
          <w:szCs w:val="28"/>
          <w:shd w:val="pct10" w:color="auto" w:fill="FFFFFF"/>
          <w:lang w:val="en-US" w:eastAsia="zh-CN" w:bidi="ar-SA"/>
        </w:rPr>
        <w:t>。</w:t>
      </w:r>
    </w:p>
    <w:p w14:paraId="37E6872E">
      <w:pPr>
        <w:widowControl w:val="0"/>
        <w:jc w:val="both"/>
        <w:rPr>
          <w:rFonts w:ascii="黑体" w:hAnsi="Courier New" w:eastAsia="黑体" w:cs="Times New Roman"/>
          <w:color w:val="auto"/>
          <w:kern w:val="2"/>
          <w:sz w:val="20"/>
          <w:szCs w:val="24"/>
          <w:shd w:val="pct10" w:color="auto" w:fill="FFFFFF"/>
          <w:lang w:val="en-US" w:eastAsia="zh-CN" w:bidi="ar-SA"/>
        </w:rPr>
      </w:pPr>
    </w:p>
    <w:p w14:paraId="23A0FB82">
      <w:pPr>
        <w:widowControl w:val="0"/>
        <w:jc w:val="both"/>
        <w:rPr>
          <w:rFonts w:ascii="黑体" w:hAnsi="Courier New" w:eastAsia="黑体" w:cs="Times New Roman"/>
          <w:color w:val="auto"/>
          <w:kern w:val="2"/>
          <w:sz w:val="20"/>
          <w:szCs w:val="24"/>
          <w:shd w:val="pct10" w:color="auto" w:fill="FFFFFF"/>
          <w:lang w:val="en-US" w:eastAsia="zh-CN" w:bidi="ar-SA"/>
        </w:rPr>
      </w:pPr>
    </w:p>
    <w:p w14:paraId="746F8CFC">
      <w:pPr>
        <w:widowControl w:val="0"/>
        <w:spacing w:before="10"/>
        <w:jc w:val="both"/>
        <w:rPr>
          <w:rFonts w:ascii="黑体" w:hAnsi="Courier New" w:eastAsia="黑体" w:cs="Times New Roman"/>
          <w:color w:val="auto"/>
          <w:kern w:val="2"/>
          <w:sz w:val="22"/>
          <w:szCs w:val="24"/>
          <w:shd w:val="pct10" w:color="auto" w:fill="FFFFFF"/>
          <w:lang w:val="en-US" w:eastAsia="zh-CN" w:bidi="ar-SA"/>
        </w:rPr>
      </w:pPr>
    </w:p>
    <w:p w14:paraId="59138195">
      <w:pPr>
        <w:widowControl w:val="0"/>
        <w:tabs>
          <w:tab w:val="left" w:pos="3340"/>
          <w:tab w:val="left" w:pos="4812"/>
          <w:tab w:val="left" w:pos="7872"/>
        </w:tabs>
        <w:spacing w:before="78"/>
        <w:ind w:left="400"/>
        <w:jc w:val="both"/>
        <w:rPr>
          <w:rFonts w:ascii="黑体" w:hAnsi="Courier New" w:eastAsia="黑体" w:cs="Times New Roman"/>
          <w:color w:val="auto"/>
          <w:kern w:val="2"/>
          <w:sz w:val="28"/>
          <w:szCs w:val="28"/>
          <w:shd w:val="pct10" w:color="auto" w:fill="FFFFFF"/>
          <w:lang w:val="en-US" w:eastAsia="zh-CN" w:bidi="ar-SA"/>
        </w:rPr>
      </w:pPr>
      <w:r>
        <w:rPr>
          <w:rFonts w:hint="eastAsia" w:ascii="黑体" w:hAnsi="Courier New" w:eastAsia="黑体" w:cs="Times New Roman"/>
          <w:color w:val="auto"/>
          <w:kern w:val="2"/>
          <w:sz w:val="28"/>
          <w:szCs w:val="28"/>
          <w:shd w:val="pct10" w:color="auto" w:fill="FFFFFF"/>
          <w:lang w:val="en-US" w:eastAsia="zh-CN" w:bidi="ar-SA"/>
        </w:rPr>
        <w:t>供应商</w:t>
      </w:r>
      <w:r>
        <w:rPr>
          <w:rFonts w:ascii="黑体" w:hAnsi="Courier New" w:eastAsia="黑体" w:cs="Times New Roman"/>
          <w:color w:val="auto"/>
          <w:kern w:val="2"/>
          <w:sz w:val="28"/>
          <w:szCs w:val="28"/>
          <w:shd w:val="pct10" w:color="auto" w:fill="FFFFFF"/>
          <w:lang w:val="en-US" w:eastAsia="zh-CN" w:bidi="ar-SA"/>
        </w:rPr>
        <w:t>名</w:t>
      </w:r>
      <w:r>
        <w:rPr>
          <w:rFonts w:ascii="黑体" w:hAnsi="Courier New" w:eastAsia="黑体" w:cs="Times New Roman"/>
          <w:color w:val="auto"/>
          <w:spacing w:val="-3"/>
          <w:kern w:val="2"/>
          <w:sz w:val="28"/>
          <w:szCs w:val="28"/>
          <w:shd w:val="pct10" w:color="auto" w:fill="FFFFFF"/>
          <w:lang w:val="en-US" w:eastAsia="zh-CN" w:bidi="ar-SA"/>
        </w:rPr>
        <w:t>称</w:t>
      </w:r>
      <w:r>
        <w:rPr>
          <w:rFonts w:ascii="黑体" w:hAnsi="Courier New" w:eastAsia="黑体" w:cs="Times New Roman"/>
          <w:color w:val="auto"/>
          <w:kern w:val="2"/>
          <w:sz w:val="28"/>
          <w:szCs w:val="28"/>
          <w:shd w:val="pct10" w:color="auto" w:fill="FFFFFF"/>
          <w:lang w:val="en-US" w:eastAsia="zh-CN" w:bidi="ar-SA"/>
        </w:rPr>
        <w:t>：</w:t>
      </w:r>
      <w:r>
        <w:rPr>
          <w:rFonts w:ascii="黑体" w:hAnsi="Courier New" w:eastAsia="黑体" w:cs="Times New Roman"/>
          <w:color w:val="auto"/>
          <w:kern w:val="2"/>
          <w:sz w:val="28"/>
          <w:szCs w:val="28"/>
          <w:u w:val="single"/>
          <w:shd w:val="pct10" w:color="auto" w:fill="FFFFFF"/>
          <w:lang w:val="en-US" w:eastAsia="zh-CN" w:bidi="ar-SA"/>
        </w:rPr>
        <w:t xml:space="preserve"> </w:t>
      </w:r>
      <w:r>
        <w:rPr>
          <w:rFonts w:ascii="黑体" w:hAnsi="Courier New" w:eastAsia="黑体" w:cs="Times New Roman"/>
          <w:color w:val="auto"/>
          <w:kern w:val="2"/>
          <w:sz w:val="28"/>
          <w:szCs w:val="28"/>
          <w:u w:val="single"/>
          <w:shd w:val="pct10" w:color="auto" w:fill="FFFFFF"/>
          <w:lang w:val="en-US" w:eastAsia="zh-CN" w:bidi="ar-SA"/>
        </w:rPr>
        <w:tab/>
      </w:r>
      <w:r>
        <w:rPr>
          <w:rFonts w:ascii="黑体" w:hAnsi="Courier New" w:eastAsia="黑体" w:cs="Times New Roman"/>
          <w:color w:val="auto"/>
          <w:kern w:val="2"/>
          <w:sz w:val="28"/>
          <w:szCs w:val="28"/>
          <w:shd w:val="pct10" w:color="auto" w:fill="FFFFFF"/>
          <w:lang w:val="en-US" w:eastAsia="zh-CN" w:bidi="ar-SA"/>
        </w:rPr>
        <w:t>（</w:t>
      </w:r>
      <w:r>
        <w:rPr>
          <w:rFonts w:ascii="黑体" w:hAnsi="Courier New" w:eastAsia="黑体" w:cs="Times New Roman"/>
          <w:color w:val="auto"/>
          <w:spacing w:val="-3"/>
          <w:kern w:val="2"/>
          <w:sz w:val="28"/>
          <w:szCs w:val="28"/>
          <w:shd w:val="pct10" w:color="auto" w:fill="FFFFFF"/>
          <w:lang w:val="en-US" w:eastAsia="zh-CN" w:bidi="ar-SA"/>
        </w:rPr>
        <w:t>盖</w:t>
      </w:r>
      <w:r>
        <w:rPr>
          <w:rFonts w:ascii="黑体" w:hAnsi="Courier New" w:eastAsia="黑体" w:cs="Times New Roman"/>
          <w:color w:val="auto"/>
          <w:kern w:val="2"/>
          <w:sz w:val="28"/>
          <w:szCs w:val="28"/>
          <w:shd w:val="pct10" w:color="auto" w:fill="FFFFFF"/>
          <w:lang w:val="en-US" w:eastAsia="zh-CN" w:bidi="ar-SA"/>
        </w:rPr>
        <w:t>单</w:t>
      </w:r>
      <w:r>
        <w:rPr>
          <w:rFonts w:ascii="黑体" w:hAnsi="Courier New" w:eastAsia="黑体" w:cs="Times New Roman"/>
          <w:color w:val="auto"/>
          <w:spacing w:val="-3"/>
          <w:kern w:val="2"/>
          <w:sz w:val="28"/>
          <w:szCs w:val="28"/>
          <w:shd w:val="pct10" w:color="auto" w:fill="FFFFFF"/>
          <w:lang w:val="en-US" w:eastAsia="zh-CN" w:bidi="ar-SA"/>
        </w:rPr>
        <w:t>位</w:t>
      </w:r>
      <w:r>
        <w:rPr>
          <w:rFonts w:ascii="黑体" w:hAnsi="Courier New" w:eastAsia="黑体" w:cs="Times New Roman"/>
          <w:color w:val="auto"/>
          <w:kern w:val="2"/>
          <w:sz w:val="28"/>
          <w:szCs w:val="28"/>
          <w:shd w:val="pct10" w:color="auto" w:fill="FFFFFF"/>
          <w:lang w:val="en-US" w:eastAsia="zh-CN" w:bidi="ar-SA"/>
        </w:rPr>
        <w:t>章）</w:t>
      </w:r>
      <w:r>
        <w:rPr>
          <w:rFonts w:ascii="黑体" w:hAnsi="Courier New" w:eastAsia="黑体" w:cs="Times New Roman"/>
          <w:color w:val="auto"/>
          <w:spacing w:val="-3"/>
          <w:kern w:val="2"/>
          <w:sz w:val="28"/>
          <w:szCs w:val="28"/>
          <w:shd w:val="pct10" w:color="auto" w:fill="FFFFFF"/>
          <w:lang w:val="en-US" w:eastAsia="zh-CN" w:bidi="ar-SA"/>
        </w:rPr>
        <w:t>制造</w:t>
      </w:r>
      <w:r>
        <w:rPr>
          <w:rFonts w:ascii="黑体" w:hAnsi="Courier New" w:eastAsia="黑体" w:cs="Times New Roman"/>
          <w:color w:val="auto"/>
          <w:kern w:val="2"/>
          <w:sz w:val="28"/>
          <w:szCs w:val="28"/>
          <w:shd w:val="pct10" w:color="auto" w:fill="FFFFFF"/>
          <w:lang w:val="en-US" w:eastAsia="zh-CN" w:bidi="ar-SA"/>
        </w:rPr>
        <w:t>商名</w:t>
      </w:r>
      <w:r>
        <w:rPr>
          <w:rFonts w:ascii="黑体" w:hAnsi="Courier New" w:eastAsia="黑体" w:cs="Times New Roman"/>
          <w:color w:val="auto"/>
          <w:spacing w:val="-3"/>
          <w:kern w:val="2"/>
          <w:sz w:val="28"/>
          <w:szCs w:val="28"/>
          <w:shd w:val="pct10" w:color="auto" w:fill="FFFFFF"/>
          <w:lang w:val="en-US" w:eastAsia="zh-CN" w:bidi="ar-SA"/>
        </w:rPr>
        <w:t>称</w:t>
      </w:r>
      <w:r>
        <w:rPr>
          <w:rFonts w:ascii="黑体" w:hAnsi="Courier New" w:eastAsia="黑体" w:cs="Times New Roman"/>
          <w:color w:val="auto"/>
          <w:kern w:val="2"/>
          <w:sz w:val="28"/>
          <w:szCs w:val="28"/>
          <w:shd w:val="pct10" w:color="auto" w:fill="FFFFFF"/>
          <w:lang w:val="en-US" w:eastAsia="zh-CN" w:bidi="ar-SA"/>
        </w:rPr>
        <w:t>：</w:t>
      </w:r>
      <w:r>
        <w:rPr>
          <w:rFonts w:ascii="黑体" w:hAnsi="Courier New" w:eastAsia="黑体" w:cs="Times New Roman"/>
          <w:color w:val="auto"/>
          <w:kern w:val="2"/>
          <w:sz w:val="28"/>
          <w:szCs w:val="28"/>
          <w:u w:val="single"/>
          <w:shd w:val="pct10" w:color="auto" w:fill="FFFFFF"/>
          <w:lang w:val="en-US" w:eastAsia="zh-CN" w:bidi="ar-SA"/>
        </w:rPr>
        <w:t xml:space="preserve"> </w:t>
      </w:r>
      <w:r>
        <w:rPr>
          <w:rFonts w:ascii="黑体" w:hAnsi="Courier New" w:eastAsia="黑体" w:cs="Times New Roman"/>
          <w:color w:val="auto"/>
          <w:kern w:val="2"/>
          <w:sz w:val="28"/>
          <w:szCs w:val="28"/>
          <w:u w:val="single"/>
          <w:shd w:val="pct10" w:color="auto" w:fill="FFFFFF"/>
          <w:lang w:val="en-US" w:eastAsia="zh-CN" w:bidi="ar-SA"/>
        </w:rPr>
        <w:tab/>
      </w:r>
      <w:r>
        <w:rPr>
          <w:rFonts w:ascii="黑体" w:hAnsi="Courier New" w:eastAsia="黑体" w:cs="Times New Roman"/>
          <w:color w:val="auto"/>
          <w:kern w:val="2"/>
          <w:sz w:val="28"/>
          <w:szCs w:val="28"/>
          <w:shd w:val="pct10" w:color="auto" w:fill="FFFFFF"/>
          <w:lang w:val="en-US" w:eastAsia="zh-CN" w:bidi="ar-SA"/>
        </w:rPr>
        <w:t>（盖单位章）</w:t>
      </w:r>
    </w:p>
    <w:p w14:paraId="67D0417A">
      <w:pPr>
        <w:widowControl w:val="0"/>
        <w:tabs>
          <w:tab w:val="left" w:pos="4650"/>
          <w:tab w:val="left" w:pos="9058"/>
        </w:tabs>
        <w:spacing w:before="170"/>
        <w:ind w:left="400"/>
        <w:jc w:val="both"/>
        <w:rPr>
          <w:rFonts w:ascii="Times New Roman" w:hAnsi="Courier New" w:eastAsia="Times New Roman" w:cs="Times New Roman"/>
          <w:color w:val="auto"/>
          <w:kern w:val="2"/>
          <w:sz w:val="28"/>
          <w:szCs w:val="28"/>
          <w:u w:val="single"/>
          <w:shd w:val="pct10" w:color="auto" w:fill="FFFFFF"/>
          <w:lang w:val="en-US" w:eastAsia="zh-CN" w:bidi="ar-SA"/>
        </w:rPr>
      </w:pPr>
      <w:r>
        <w:rPr>
          <w:rFonts w:ascii="黑体" w:hAnsi="Courier New" w:eastAsia="黑体" w:cs="Times New Roman"/>
          <w:color w:val="auto"/>
          <w:kern w:val="2"/>
          <w:sz w:val="28"/>
          <w:szCs w:val="28"/>
          <w:shd w:val="pct10" w:color="auto" w:fill="FFFFFF"/>
          <w:lang w:val="en-US" w:eastAsia="zh-CN" w:bidi="ar-SA"/>
        </w:rPr>
        <w:t>签字</w:t>
      </w:r>
      <w:r>
        <w:rPr>
          <w:rFonts w:ascii="黑体" w:hAnsi="Courier New" w:eastAsia="黑体" w:cs="Times New Roman"/>
          <w:color w:val="auto"/>
          <w:spacing w:val="-3"/>
          <w:kern w:val="2"/>
          <w:sz w:val="28"/>
          <w:szCs w:val="28"/>
          <w:shd w:val="pct10" w:color="auto" w:fill="FFFFFF"/>
          <w:lang w:val="en-US" w:eastAsia="zh-CN" w:bidi="ar-SA"/>
        </w:rPr>
        <w:t>人</w:t>
      </w:r>
      <w:r>
        <w:rPr>
          <w:rFonts w:ascii="黑体" w:hAnsi="Courier New" w:eastAsia="黑体" w:cs="Times New Roman"/>
          <w:color w:val="auto"/>
          <w:kern w:val="2"/>
          <w:sz w:val="28"/>
          <w:szCs w:val="28"/>
          <w:shd w:val="pct10" w:color="auto" w:fill="FFFFFF"/>
          <w:lang w:val="en-US" w:eastAsia="zh-CN" w:bidi="ar-SA"/>
        </w:rPr>
        <w:t>职</w:t>
      </w:r>
      <w:r>
        <w:rPr>
          <w:rFonts w:ascii="黑体" w:hAnsi="Courier New" w:eastAsia="黑体" w:cs="Times New Roman"/>
          <w:color w:val="auto"/>
          <w:spacing w:val="-3"/>
          <w:kern w:val="2"/>
          <w:sz w:val="28"/>
          <w:szCs w:val="28"/>
          <w:shd w:val="pct10" w:color="auto" w:fill="FFFFFF"/>
          <w:lang w:val="en-US" w:eastAsia="zh-CN" w:bidi="ar-SA"/>
        </w:rPr>
        <w:t>务</w:t>
      </w:r>
      <w:r>
        <w:rPr>
          <w:rFonts w:ascii="黑体" w:hAnsi="Courier New" w:eastAsia="黑体" w:cs="Times New Roman"/>
          <w:color w:val="auto"/>
          <w:kern w:val="2"/>
          <w:sz w:val="28"/>
          <w:szCs w:val="28"/>
          <w:shd w:val="pct10" w:color="auto" w:fill="FFFFFF"/>
          <w:lang w:val="en-US" w:eastAsia="zh-CN" w:bidi="ar-SA"/>
        </w:rPr>
        <w:t>：</w:t>
      </w:r>
      <w:r>
        <w:rPr>
          <w:rFonts w:ascii="黑体" w:hAnsi="Courier New" w:eastAsia="黑体" w:cs="Times New Roman"/>
          <w:color w:val="auto"/>
          <w:kern w:val="2"/>
          <w:sz w:val="28"/>
          <w:szCs w:val="28"/>
          <w:u w:val="single"/>
          <w:shd w:val="pct10" w:color="auto" w:fill="FFFFFF"/>
          <w:lang w:val="en-US" w:eastAsia="zh-CN" w:bidi="ar-SA"/>
        </w:rPr>
        <w:t xml:space="preserve"> </w:t>
      </w:r>
      <w:r>
        <w:rPr>
          <w:rFonts w:ascii="黑体" w:hAnsi="Courier New" w:eastAsia="黑体" w:cs="Times New Roman"/>
          <w:color w:val="auto"/>
          <w:kern w:val="2"/>
          <w:sz w:val="28"/>
          <w:szCs w:val="28"/>
          <w:u w:val="single"/>
          <w:shd w:val="pct10" w:color="auto" w:fill="FFFFFF"/>
          <w:lang w:val="en-US" w:eastAsia="zh-CN" w:bidi="ar-SA"/>
        </w:rPr>
        <w:tab/>
      </w:r>
      <w:r>
        <w:rPr>
          <w:rFonts w:ascii="黑体" w:hAnsi="Courier New" w:eastAsia="黑体" w:cs="Times New Roman"/>
          <w:color w:val="auto"/>
          <w:spacing w:val="-3"/>
          <w:kern w:val="2"/>
          <w:sz w:val="28"/>
          <w:szCs w:val="28"/>
          <w:shd w:val="pct10" w:color="auto" w:fill="FFFFFF"/>
          <w:lang w:val="en-US" w:eastAsia="zh-CN" w:bidi="ar-SA"/>
        </w:rPr>
        <w:t>签字</w:t>
      </w:r>
      <w:r>
        <w:rPr>
          <w:rFonts w:ascii="黑体" w:hAnsi="Courier New" w:eastAsia="黑体" w:cs="Times New Roman"/>
          <w:color w:val="auto"/>
          <w:kern w:val="2"/>
          <w:sz w:val="28"/>
          <w:szCs w:val="28"/>
          <w:shd w:val="pct10" w:color="auto" w:fill="FFFFFF"/>
          <w:lang w:val="en-US" w:eastAsia="zh-CN" w:bidi="ar-SA"/>
        </w:rPr>
        <w:t>人职</w:t>
      </w:r>
      <w:r>
        <w:rPr>
          <w:rFonts w:ascii="黑体" w:hAnsi="Courier New" w:eastAsia="黑体" w:cs="Times New Roman"/>
          <w:color w:val="auto"/>
          <w:spacing w:val="-3"/>
          <w:kern w:val="2"/>
          <w:sz w:val="28"/>
          <w:szCs w:val="28"/>
          <w:shd w:val="pct10" w:color="auto" w:fill="FFFFFF"/>
          <w:lang w:val="en-US" w:eastAsia="zh-CN" w:bidi="ar-SA"/>
        </w:rPr>
        <w:t>务</w:t>
      </w:r>
      <w:r>
        <w:rPr>
          <w:rFonts w:ascii="黑体" w:hAnsi="Courier New" w:eastAsia="黑体" w:cs="Times New Roman"/>
          <w:color w:val="auto"/>
          <w:kern w:val="2"/>
          <w:sz w:val="28"/>
          <w:szCs w:val="28"/>
          <w:shd w:val="pct10" w:color="auto" w:fill="FFFFFF"/>
          <w:lang w:val="en-US" w:eastAsia="zh-CN" w:bidi="ar-SA"/>
        </w:rPr>
        <w:t>：</w:t>
      </w:r>
      <w:r>
        <w:rPr>
          <w:rFonts w:ascii="Times New Roman" w:hAnsi="Courier New" w:eastAsia="Times New Roman" w:cs="Times New Roman"/>
          <w:color w:val="auto"/>
          <w:kern w:val="2"/>
          <w:sz w:val="28"/>
          <w:szCs w:val="28"/>
          <w:u w:val="single"/>
          <w:shd w:val="pct10" w:color="auto" w:fill="FFFFFF"/>
          <w:lang w:val="en-US" w:eastAsia="zh-CN" w:bidi="ar-SA"/>
        </w:rPr>
        <w:t xml:space="preserve"> </w:t>
      </w:r>
      <w:r>
        <w:rPr>
          <w:rFonts w:ascii="Times New Roman" w:hAnsi="Courier New" w:eastAsia="Times New Roman" w:cs="Times New Roman"/>
          <w:color w:val="auto"/>
          <w:kern w:val="2"/>
          <w:sz w:val="28"/>
          <w:szCs w:val="28"/>
          <w:u w:val="single"/>
          <w:shd w:val="pct10" w:color="auto" w:fill="FFFFFF"/>
          <w:lang w:val="en-US" w:eastAsia="zh-CN" w:bidi="ar-SA"/>
        </w:rPr>
        <w:tab/>
      </w:r>
    </w:p>
    <w:p w14:paraId="590E67FA">
      <w:pPr>
        <w:widowControl w:val="0"/>
        <w:tabs>
          <w:tab w:val="left" w:pos="4650"/>
          <w:tab w:val="left" w:pos="9058"/>
        </w:tabs>
        <w:spacing w:before="170"/>
        <w:ind w:left="400"/>
        <w:jc w:val="both"/>
        <w:rPr>
          <w:rFonts w:hint="eastAsia" w:ascii="宋体"/>
          <w:b/>
          <w:color w:val="FF0000"/>
          <w:sz w:val="24"/>
          <w:szCs w:val="24"/>
          <w:highlight w:val="none"/>
          <w:lang w:val="en-US" w:eastAsia="zh-CN"/>
        </w:rPr>
      </w:pPr>
      <w:r>
        <w:rPr>
          <w:rFonts w:eastAsia="宋体" w:cs="Times New Roman"/>
          <w:color w:val="auto"/>
          <w:sz w:val="28"/>
          <w:szCs w:val="28"/>
        </w:rPr>
        <w:t>签字人签</w:t>
      </w:r>
      <w:r>
        <w:rPr>
          <w:rFonts w:eastAsia="宋体" w:cs="Times New Roman"/>
          <w:color w:val="auto"/>
          <w:spacing w:val="-3"/>
          <w:sz w:val="28"/>
          <w:szCs w:val="28"/>
        </w:rPr>
        <w:t>名</w:t>
      </w:r>
      <w:r>
        <w:rPr>
          <w:rFonts w:eastAsia="宋体" w:cs="Times New Roman"/>
          <w:color w:val="auto"/>
          <w:sz w:val="28"/>
          <w:szCs w:val="28"/>
        </w:rPr>
        <w:t>：</w:t>
      </w:r>
      <w:r>
        <w:rPr>
          <w:rFonts w:eastAsia="宋体" w:cs="Times New Roman"/>
          <w:color w:val="auto"/>
          <w:sz w:val="28"/>
          <w:szCs w:val="28"/>
          <w:u w:val="single"/>
        </w:rPr>
        <w:t xml:space="preserve"> </w:t>
      </w:r>
      <w:r>
        <w:rPr>
          <w:rFonts w:eastAsia="宋体" w:cs="Times New Roman"/>
          <w:color w:val="auto"/>
          <w:sz w:val="28"/>
          <w:szCs w:val="28"/>
          <w:u w:val="single"/>
        </w:rPr>
        <w:tab/>
      </w:r>
      <w:r>
        <w:rPr>
          <w:rFonts w:eastAsia="宋体" w:cs="Times New Roman"/>
          <w:color w:val="auto"/>
          <w:spacing w:val="-3"/>
          <w:sz w:val="28"/>
          <w:szCs w:val="28"/>
        </w:rPr>
        <w:t>签字</w:t>
      </w:r>
      <w:r>
        <w:rPr>
          <w:rFonts w:eastAsia="宋体" w:cs="Times New Roman"/>
          <w:color w:val="auto"/>
          <w:sz w:val="28"/>
          <w:szCs w:val="28"/>
        </w:rPr>
        <w:t>人签</w:t>
      </w:r>
      <w:r>
        <w:rPr>
          <w:rFonts w:eastAsia="宋体" w:cs="Times New Roman"/>
          <w:color w:val="auto"/>
          <w:spacing w:val="-3"/>
          <w:sz w:val="28"/>
          <w:szCs w:val="28"/>
        </w:rPr>
        <w:t>名</w:t>
      </w:r>
      <w:r>
        <w:rPr>
          <w:rFonts w:eastAsia="宋体" w:cs="Times New Roman"/>
          <w:color w:val="auto"/>
          <w:sz w:val="28"/>
          <w:szCs w:val="28"/>
        </w:rPr>
        <w:t>：</w:t>
      </w:r>
      <w:r>
        <w:rPr>
          <w:rFonts w:ascii="Times New Roman" w:eastAsia="Times New Roman" w:cs="Times New Roman"/>
          <w:color w:val="auto"/>
          <w:sz w:val="28"/>
          <w:szCs w:val="28"/>
          <w:u w:val="single"/>
        </w:rPr>
        <w:t xml:space="preserve"> </w:t>
      </w:r>
      <w:r>
        <w:rPr>
          <w:rFonts w:ascii="Times New Roman" w:eastAsia="Times New Roman" w:cs="Times New Roman"/>
          <w:color w:val="auto"/>
          <w:sz w:val="28"/>
          <w:szCs w:val="28"/>
          <w:u w:val="single"/>
        </w:rPr>
        <w:tab/>
      </w:r>
      <w:r>
        <w:rPr>
          <w:rFonts w:hint="eastAsia" w:ascii="宋体" w:hAnsi="宋体" w:cs="宋体"/>
          <w:b/>
          <w:szCs w:val="21"/>
          <w:u w:val="double"/>
        </w:rPr>
        <w:br w:type="page"/>
      </w:r>
      <w:r>
        <w:rPr>
          <w:rFonts w:hint="eastAsia" w:ascii="宋体"/>
          <w:b/>
          <w:i w:val="0"/>
          <w:iCs w:val="0"/>
          <w:color w:val="auto"/>
          <w:sz w:val="24"/>
          <w:szCs w:val="24"/>
          <w:highlight w:val="none"/>
          <w:lang w:val="en-US" w:eastAsia="zh-CN"/>
        </w:rPr>
        <w:t>1-4.其他证明文件</w:t>
      </w:r>
    </w:p>
    <w:p w14:paraId="7486073A">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5"/>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11"/>
        <w:rPr>
          <w:rFonts w:hint="eastAsia" w:ascii="Times New Roman" w:eastAsia="宋体"/>
          <w:b/>
          <w:bCs/>
          <w:sz w:val="24"/>
          <w:szCs w:val="24"/>
          <w:lang w:val="en-US" w:eastAsia="zh-CN"/>
        </w:rPr>
      </w:pPr>
      <w:r>
        <w:rPr>
          <w:rFonts w:hint="eastAsia" w:ascii="Times New Roman" w:eastAsia="宋体"/>
          <w:b/>
          <w:bCs/>
          <w:sz w:val="24"/>
          <w:szCs w:val="24"/>
          <w:lang w:val="en-US" w:eastAsia="zh-CN"/>
        </w:rPr>
        <w:t>注：包含但不限于提供：</w:t>
      </w:r>
    </w:p>
    <w:p w14:paraId="583BA33D">
      <w:pPr>
        <w:pStyle w:val="11"/>
        <w:numPr>
          <w:ilvl w:val="0"/>
          <w:numId w:val="3"/>
        </w:numPr>
        <w:rPr>
          <w:rFonts w:hint="eastAsia" w:ascii="Times New Roman" w:eastAsia="宋体"/>
          <w:b/>
          <w:bCs/>
          <w:sz w:val="24"/>
          <w:szCs w:val="24"/>
          <w:lang w:val="en-US" w:eastAsia="zh-CN"/>
        </w:rPr>
      </w:pPr>
      <w:r>
        <w:rPr>
          <w:rFonts w:hint="eastAsia" w:ascii="Times New Roman" w:eastAsia="宋体"/>
          <w:b/>
          <w:bCs/>
          <w:sz w:val="24"/>
          <w:szCs w:val="24"/>
          <w:lang w:val="en-US" w:eastAsia="zh-CN"/>
        </w:rPr>
        <w:t>比选申请人未被列入“信用中国”网站（www.creditchina.gov.cn）失信被执行人名单、重大税收违法案件当事人名单和中国政府采购网（www.ccgp.gov.cn）政府采购严重违法失信行为记录名单查询结果全网页截图并加盖投标人单位公章；</w:t>
      </w:r>
    </w:p>
    <w:p w14:paraId="424D9D1D">
      <w:pPr>
        <w:pStyle w:val="11"/>
        <w:numPr>
          <w:ilvl w:val="0"/>
          <w:numId w:val="3"/>
        </w:numPr>
        <w:rPr>
          <w:rFonts w:hint="default"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比选申请人或其现任法定代表人近三年（自2022年10月1日至比选截止时间）无行贿犯罪记录（需附上网页查询截图）。比选申请人或其现任法定代表人在中国裁判文书网（网址：http://wenshu.court.gov.cn）查询结果全网页截图并加盖比选申请人单位公章。</w:t>
      </w:r>
    </w:p>
    <w:p w14:paraId="48C11ECA">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489FA158">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2"/>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报价</w:t>
            </w:r>
            <w:r>
              <w:rPr>
                <w:rFonts w:hint="eastAsia" w:ascii="宋体" w:hAnsi="宋体" w:eastAsia="宋体" w:cs="宋体"/>
                <w:color w:val="auto"/>
                <w:kern w:val="0"/>
                <w:sz w:val="24"/>
                <w:szCs w:val="24"/>
                <w:lang w:val="en-US" w:eastAsia="zh-CN" w:bidi="ar-SA"/>
              </w:rPr>
              <w:t>（含税）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512"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5F24AE2A">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收到招标人通知后 25 天内，货物运抵现场；货物到达施工场地后 25 天内，完成安装调试。售后服务自验收合格</w:t>
            </w:r>
          </w:p>
          <w:p w14:paraId="634CA21D">
            <w:pPr>
              <w:tabs>
                <w:tab w:val="left" w:pos="420"/>
                <w:tab w:val="left" w:pos="630"/>
              </w:tabs>
              <w:spacing w:after="120" w:afterLines="50" w:line="480" w:lineRule="exact"/>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之日起不少于 2 年。</w:t>
            </w:r>
          </w:p>
        </w:tc>
      </w:tr>
      <w:tr w14:paraId="1021EDA3">
        <w:tblPrEx>
          <w:tblCellMar>
            <w:top w:w="0" w:type="dxa"/>
            <w:left w:w="0" w:type="dxa"/>
            <w:bottom w:w="0" w:type="dxa"/>
            <w:right w:w="0" w:type="dxa"/>
          </w:tblCellMar>
        </w:tblPrEx>
        <w:trPr>
          <w:trHeight w:val="13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1台含税价格，此限价包含设备采购、旧梯拆卸及土建整改部分、运输、安装调试、监检费、工程咨询服务费（项目建议书）、售后服务及相关手续办理等后期所有费用，拆下的旧梯抵拆梯人工费</w:t>
            </w:r>
          </w:p>
        </w:tc>
      </w:tr>
    </w:tbl>
    <w:p w14:paraId="009A090F">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304A3E0F">
      <w:pPr>
        <w:pStyle w:val="19"/>
        <w:spacing w:before="0" w:beforeAutospacing="0" w:after="0" w:afterAutospacing="0" w:line="480" w:lineRule="auto"/>
        <w:ind w:firstLine="640"/>
        <w:jc w:val="both"/>
        <w:rPr>
          <w:color w:val="auto"/>
          <w:highlight w:val="none"/>
        </w:rPr>
      </w:pPr>
    </w:p>
    <w:p w14:paraId="583E0FF6">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4C97FEF">
      <w:pPr>
        <w:pStyle w:val="7"/>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5CE5C8EE">
      <w:pPr>
        <w:pStyle w:val="11"/>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DC640192"/>
    <w:multiLevelType w:val="singleLevel"/>
    <w:tmpl w:val="DC640192"/>
    <w:lvl w:ilvl="0" w:tentative="0">
      <w:start w:val="1"/>
      <w:numFmt w:val="decimal"/>
      <w:lvlText w:val="%1."/>
      <w:lvlJc w:val="left"/>
      <w:pPr>
        <w:tabs>
          <w:tab w:val="left" w:pos="312"/>
        </w:tabs>
      </w:pPr>
    </w:lvl>
  </w:abstractNum>
  <w:abstractNum w:abstractNumId="2">
    <w:nsid w:val="E616E042"/>
    <w:multiLevelType w:val="singleLevel"/>
    <w:tmpl w:val="E616E042"/>
    <w:lvl w:ilvl="0" w:tentative="0">
      <w:start w:val="2"/>
      <w:numFmt w:val="chineseCounting"/>
      <w:suff w:val="nothing"/>
      <w:lvlText w:val="%1、"/>
      <w:lvlJc w:val="left"/>
      <w:rPr>
        <w:rFonts w:hint="eastAsia"/>
      </w:rPr>
    </w:lvl>
  </w:abstractNum>
  <w:abstractNum w:abstractNumId="3">
    <w:nsid w:val="7890FB22"/>
    <w:multiLevelType w:val="singleLevel"/>
    <w:tmpl w:val="7890FB22"/>
    <w:lvl w:ilvl="0" w:tentative="0">
      <w:start w:val="1"/>
      <w:numFmt w:val="decimal"/>
      <w:lvlText w:val="%1."/>
      <w:lvlJc w:val="left"/>
      <w:pPr>
        <w:tabs>
          <w:tab w:val="left" w:pos="312"/>
        </w:tabs>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0D253A"/>
    <w:rsid w:val="03704155"/>
    <w:rsid w:val="03D459D5"/>
    <w:rsid w:val="03F014FB"/>
    <w:rsid w:val="03F36308"/>
    <w:rsid w:val="040F5693"/>
    <w:rsid w:val="045A3333"/>
    <w:rsid w:val="048B68BE"/>
    <w:rsid w:val="04ED380D"/>
    <w:rsid w:val="052A0989"/>
    <w:rsid w:val="05663939"/>
    <w:rsid w:val="05CB22BB"/>
    <w:rsid w:val="05D20B0D"/>
    <w:rsid w:val="066E1DCB"/>
    <w:rsid w:val="0686237C"/>
    <w:rsid w:val="06895989"/>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9247C2"/>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862D77"/>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1F1B49"/>
    <w:rsid w:val="342530EF"/>
    <w:rsid w:val="34782B6D"/>
    <w:rsid w:val="34886716"/>
    <w:rsid w:val="34C2344F"/>
    <w:rsid w:val="34E07E4F"/>
    <w:rsid w:val="35247985"/>
    <w:rsid w:val="35892819"/>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84E80"/>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544A33"/>
    <w:rsid w:val="65B22774"/>
    <w:rsid w:val="65DD57B5"/>
    <w:rsid w:val="66073FA5"/>
    <w:rsid w:val="660F68F1"/>
    <w:rsid w:val="66282447"/>
    <w:rsid w:val="66863951"/>
    <w:rsid w:val="66F35AF0"/>
    <w:rsid w:val="670E7BDC"/>
    <w:rsid w:val="673C4A6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A3612"/>
    <w:rsid w:val="6C2F4CB4"/>
    <w:rsid w:val="6C47127D"/>
    <w:rsid w:val="6C572194"/>
    <w:rsid w:val="6C733C7B"/>
    <w:rsid w:val="6D2A440F"/>
    <w:rsid w:val="6D596CF4"/>
    <w:rsid w:val="6D975C3C"/>
    <w:rsid w:val="6DD4231C"/>
    <w:rsid w:val="6DF42310"/>
    <w:rsid w:val="6E545DED"/>
    <w:rsid w:val="6EBF08CD"/>
    <w:rsid w:val="6ECE6BFA"/>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6F4D63"/>
    <w:rsid w:val="74AC5B7A"/>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5">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6">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4">
    <w:name w:val="Default Paragraph Font"/>
    <w:unhideWhenUsed/>
    <w:qFormat/>
    <w:uiPriority w:val="1"/>
  </w:style>
  <w:style w:type="table" w:default="1" w:styleId="22">
    <w:name w:val="Normal Table"/>
    <w:autoRedefin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3">
    <w:name w:val="Body Text Indent"/>
    <w:basedOn w:val="1"/>
    <w:next w:val="1"/>
    <w:qFormat/>
    <w:uiPriority w:val="0"/>
    <w:pPr>
      <w:spacing w:after="120" w:afterLines="0"/>
      <w:ind w:left="420" w:leftChars="200"/>
    </w:pPr>
  </w:style>
  <w:style w:type="paragraph" w:styleId="7">
    <w:name w:val="Normal Indent"/>
    <w:basedOn w:val="1"/>
    <w:qFormat/>
    <w:uiPriority w:val="0"/>
    <w:pPr>
      <w:ind w:firstLine="420"/>
    </w:pPr>
  </w:style>
  <w:style w:type="paragraph" w:styleId="8">
    <w:name w:val="annotation text"/>
    <w:basedOn w:val="1"/>
    <w:autoRedefine/>
    <w:unhideWhenUsed/>
    <w:qFormat/>
    <w:uiPriority w:val="99"/>
    <w:pPr>
      <w:jc w:val="left"/>
    </w:pPr>
  </w:style>
  <w:style w:type="paragraph" w:styleId="9">
    <w:name w:val="Body Text"/>
    <w:basedOn w:val="1"/>
    <w:autoRedefine/>
    <w:qFormat/>
    <w:uiPriority w:val="0"/>
    <w:pPr>
      <w:spacing w:line="380" w:lineRule="exact"/>
    </w:pPr>
    <w:rPr>
      <w:sz w:val="24"/>
    </w:rPr>
  </w:style>
  <w:style w:type="paragraph" w:styleId="10">
    <w:name w:val="Plain Text"/>
    <w:qFormat/>
    <w:uiPriority w:val="0"/>
    <w:pPr>
      <w:widowControl w:val="0"/>
      <w:jc w:val="both"/>
    </w:pPr>
    <w:rPr>
      <w:rFonts w:ascii="宋体" w:hAnsi="Courier New" w:eastAsia="宋体" w:cs="Times New Roman"/>
      <w:kern w:val="2"/>
      <w:sz w:val="21"/>
      <w:szCs w:val="20"/>
      <w:lang w:val="en-US" w:eastAsia="zh-CN" w:bidi="ar-SA"/>
    </w:r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6"/>
    <w:autoRedefine/>
    <w:unhideWhenUsed/>
    <w:qFormat/>
    <w:uiPriority w:val="99"/>
    <w:rPr>
      <w:sz w:val="18"/>
      <w:szCs w:val="18"/>
    </w:rPr>
  </w:style>
  <w:style w:type="paragraph" w:styleId="13">
    <w:name w:val="footer"/>
    <w:basedOn w:val="1"/>
    <w:link w:val="34"/>
    <w:autoRedefine/>
    <w:unhideWhenUsed/>
    <w:qFormat/>
    <w:uiPriority w:val="99"/>
    <w:pPr>
      <w:tabs>
        <w:tab w:val="center" w:pos="4153"/>
        <w:tab w:val="right" w:pos="8306"/>
      </w:tabs>
      <w:snapToGrid w:val="0"/>
      <w:jc w:val="left"/>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3"/>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6"/>
    <w:basedOn w:val="1"/>
    <w:next w:val="1"/>
    <w:autoRedefine/>
    <w:unhideWhenUsed/>
    <w:qFormat/>
    <w:uiPriority w:val="39"/>
    <w:pPr>
      <w:ind w:left="1050"/>
      <w:jc w:val="left"/>
    </w:pPr>
    <w:rPr>
      <w:rFonts w:cs="Calibri"/>
      <w:sz w:val="18"/>
      <w:szCs w:val="18"/>
    </w:rPr>
  </w:style>
  <w:style w:type="paragraph" w:styleId="18">
    <w:name w:val="toc 2"/>
    <w:basedOn w:val="1"/>
    <w:next w:val="1"/>
    <w:autoRedefine/>
    <w:unhideWhenUsed/>
    <w:qFormat/>
    <w:uiPriority w:val="39"/>
    <w:pPr>
      <w:ind w:left="420" w:leftChars="200"/>
    </w:pPr>
  </w:style>
  <w:style w:type="paragraph" w:styleId="1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2"/>
    <w:autoRedefine/>
    <w:qFormat/>
    <w:uiPriority w:val="10"/>
    <w:pPr>
      <w:spacing w:before="60" w:after="60"/>
      <w:jc w:val="center"/>
      <w:outlineLvl w:val="0"/>
    </w:pPr>
    <w:rPr>
      <w:rFonts w:ascii="Cambria" w:hAnsi="Cambria" w:cs="Times New Roman"/>
      <w:b/>
      <w:bCs/>
      <w:szCs w:val="32"/>
    </w:rPr>
  </w:style>
  <w:style w:type="paragraph" w:styleId="21">
    <w:name w:val="Body Text First Indent"/>
    <w:basedOn w:val="9"/>
    <w:next w:val="17"/>
    <w:qFormat/>
    <w:uiPriority w:val="0"/>
    <w:pPr>
      <w:spacing w:after="120" w:line="240" w:lineRule="auto"/>
      <w:ind w:firstLine="100" w:firstLineChars="100"/>
    </w:pPr>
    <w:rPr>
      <w:sz w:val="21"/>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rPr>
  </w:style>
  <w:style w:type="character" w:styleId="26">
    <w:name w:val="FollowedHyperlink"/>
    <w:basedOn w:val="24"/>
    <w:unhideWhenUsed/>
    <w:qFormat/>
    <w:uiPriority w:val="99"/>
    <w:rPr>
      <w:color w:val="525252"/>
      <w:sz w:val="27"/>
      <w:szCs w:val="27"/>
      <w:u w:val="none"/>
    </w:rPr>
  </w:style>
  <w:style w:type="character" w:styleId="27">
    <w:name w:val="Emphasis"/>
    <w:basedOn w:val="24"/>
    <w:qFormat/>
    <w:uiPriority w:val="20"/>
  </w:style>
  <w:style w:type="character" w:styleId="28">
    <w:name w:val="HTML Definition"/>
    <w:basedOn w:val="24"/>
    <w:autoRedefine/>
    <w:unhideWhenUsed/>
    <w:qFormat/>
    <w:uiPriority w:val="99"/>
  </w:style>
  <w:style w:type="character" w:styleId="29">
    <w:name w:val="HTML Variable"/>
    <w:basedOn w:val="24"/>
    <w:autoRedefine/>
    <w:unhideWhenUsed/>
    <w:qFormat/>
    <w:uiPriority w:val="99"/>
  </w:style>
  <w:style w:type="character" w:styleId="30">
    <w:name w:val="Hyperlink"/>
    <w:basedOn w:val="24"/>
    <w:unhideWhenUsed/>
    <w:qFormat/>
    <w:uiPriority w:val="99"/>
    <w:rPr>
      <w:color w:val="0000FF"/>
      <w:u w:val="single"/>
    </w:rPr>
  </w:style>
  <w:style w:type="character" w:styleId="31">
    <w:name w:val="HTML Code"/>
    <w:basedOn w:val="24"/>
    <w:unhideWhenUsed/>
    <w:qFormat/>
    <w:uiPriority w:val="99"/>
    <w:rPr>
      <w:rFonts w:ascii="Courier New" w:hAnsi="Courier New"/>
      <w:sz w:val="20"/>
    </w:rPr>
  </w:style>
  <w:style w:type="character" w:styleId="32">
    <w:name w:val="HTML Cite"/>
    <w:basedOn w:val="24"/>
    <w:autoRedefine/>
    <w:unhideWhenUsed/>
    <w:qFormat/>
    <w:uiPriority w:val="99"/>
  </w:style>
  <w:style w:type="character" w:customStyle="1" w:styleId="33">
    <w:name w:val="页眉 Char"/>
    <w:basedOn w:val="24"/>
    <w:link w:val="14"/>
    <w:autoRedefine/>
    <w:qFormat/>
    <w:uiPriority w:val="99"/>
    <w:rPr>
      <w:sz w:val="18"/>
      <w:szCs w:val="18"/>
    </w:rPr>
  </w:style>
  <w:style w:type="character" w:customStyle="1" w:styleId="34">
    <w:name w:val="页脚 Char"/>
    <w:basedOn w:val="24"/>
    <w:link w:val="13"/>
    <w:autoRedefine/>
    <w:qFormat/>
    <w:uiPriority w:val="99"/>
    <w:rPr>
      <w:sz w:val="18"/>
      <w:szCs w:val="18"/>
    </w:rPr>
  </w:style>
  <w:style w:type="character" w:customStyle="1" w:styleId="35">
    <w:name w:val="font31"/>
    <w:basedOn w:val="24"/>
    <w:qFormat/>
    <w:uiPriority w:val="0"/>
    <w:rPr>
      <w:rFonts w:hint="eastAsia" w:ascii="宋体" w:hAnsi="宋体" w:eastAsia="宋体" w:cs="宋体"/>
      <w:color w:val="000000"/>
      <w:sz w:val="32"/>
      <w:szCs w:val="32"/>
      <w:u w:val="none"/>
    </w:rPr>
  </w:style>
  <w:style w:type="character" w:customStyle="1" w:styleId="36">
    <w:name w:val="批注框文本 Char"/>
    <w:basedOn w:val="24"/>
    <w:link w:val="12"/>
    <w:semiHidden/>
    <w:qFormat/>
    <w:uiPriority w:val="99"/>
    <w:rPr>
      <w:kern w:val="2"/>
      <w:sz w:val="18"/>
      <w:szCs w:val="18"/>
    </w:rPr>
  </w:style>
  <w:style w:type="paragraph" w:customStyle="1" w:styleId="37">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8">
    <w:name w:val="正文缩进_0"/>
    <w:basedOn w:val="37"/>
    <w:autoRedefine/>
    <w:qFormat/>
    <w:uiPriority w:val="0"/>
    <w:pPr>
      <w:ind w:firstLine="420"/>
    </w:pPr>
    <w:rPr>
      <w:rFonts w:ascii="Calibri" w:hAnsi="Calibri"/>
      <w:kern w:val="2"/>
      <w:sz w:val="21"/>
    </w:rPr>
  </w:style>
  <w:style w:type="paragraph" w:customStyle="1" w:styleId="39">
    <w:name w:val="Normal_3"/>
    <w:qFormat/>
    <w:uiPriority w:val="0"/>
    <w:rPr>
      <w:rFonts w:ascii="黑体" w:hAnsi="黑体" w:eastAsia="黑体" w:cs="Times New Roman"/>
      <w:b/>
      <w:sz w:val="32"/>
      <w:szCs w:val="24"/>
      <w:lang w:val="en-US" w:eastAsia="zh-CN" w:bidi="ar-SA"/>
    </w:rPr>
  </w:style>
  <w:style w:type="paragraph" w:customStyle="1" w:styleId="40">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1">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缩进_0_0"/>
    <w:basedOn w:val="44"/>
    <w:autoRedefine/>
    <w:qFormat/>
    <w:uiPriority w:val="0"/>
    <w:pPr>
      <w:widowControl/>
      <w:ind w:firstLine="420"/>
      <w:jc w:val="left"/>
    </w:pPr>
    <w:rPr>
      <w:rFonts w:ascii="Times New Roman" w:hAnsi="Times New Roman"/>
      <w:sz w:val="20"/>
      <w:szCs w:val="24"/>
    </w:rPr>
  </w:style>
  <w:style w:type="paragraph" w:customStyle="1" w:styleId="44">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
    <w:name w:val="Normal_5"/>
    <w:autoRedefine/>
    <w:qFormat/>
    <w:uiPriority w:val="0"/>
    <w:rPr>
      <w:rFonts w:ascii="黑体" w:hAnsi="黑体" w:eastAsia="黑体" w:cs="Times New Roman"/>
      <w:b/>
      <w:sz w:val="32"/>
      <w:szCs w:val="24"/>
      <w:lang w:val="en-US" w:eastAsia="zh-CN" w:bidi="ar-SA"/>
    </w:rPr>
  </w:style>
  <w:style w:type="paragraph" w:customStyle="1" w:styleId="46">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缩进_2"/>
    <w:basedOn w:val="46"/>
    <w:autoRedefine/>
    <w:qFormat/>
    <w:uiPriority w:val="0"/>
    <w:pPr>
      <w:widowControl/>
      <w:ind w:firstLine="420"/>
      <w:jc w:val="left"/>
    </w:pPr>
    <w:rPr>
      <w:rFonts w:ascii="Times New Roman" w:hAnsi="Times New Roman"/>
      <w:sz w:val="20"/>
      <w:szCs w:val="24"/>
    </w:rPr>
  </w:style>
  <w:style w:type="character" w:customStyle="1" w:styleId="48">
    <w:name w:val="hover5"/>
    <w:basedOn w:val="24"/>
    <w:autoRedefine/>
    <w:qFormat/>
    <w:uiPriority w:val="0"/>
  </w:style>
  <w:style w:type="paragraph" w:customStyle="1" w:styleId="49">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0">
    <w:name w:val="_Style 5"/>
    <w:basedOn w:val="4"/>
    <w:next w:val="1"/>
    <w:qFormat/>
    <w:uiPriority w:val="0"/>
    <w:pPr>
      <w:widowControl w:val="0"/>
      <w:spacing w:line="576" w:lineRule="auto"/>
      <w:jc w:val="both"/>
      <w:outlineLvl w:val="9"/>
    </w:pPr>
    <w:rPr>
      <w:rFonts w:ascii="Calibri" w:hAnsi="Calibri" w:cs="Times New Roman"/>
    </w:rPr>
  </w:style>
  <w:style w:type="paragraph" w:customStyle="1" w:styleId="51">
    <w:name w:val="p0"/>
    <w:basedOn w:val="1"/>
    <w:autoRedefine/>
    <w:qFormat/>
    <w:uiPriority w:val="0"/>
    <w:pPr>
      <w:jc w:val="both"/>
    </w:pPr>
    <w:rPr>
      <w:rFonts w:ascii="Times New Roman" w:hAnsi="Times New Roman" w:cs="Times New Roman"/>
      <w:sz w:val="21"/>
      <w:szCs w:val="21"/>
    </w:rPr>
  </w:style>
  <w:style w:type="character" w:customStyle="1" w:styleId="52">
    <w:name w:val="标题 Char"/>
    <w:link w:val="20"/>
    <w:autoRedefine/>
    <w:qFormat/>
    <w:uiPriority w:val="10"/>
    <w:rPr>
      <w:rFonts w:ascii="Cambria" w:hAnsi="Cambria" w:cs="Times New Roman"/>
      <w:b/>
      <w:bCs/>
      <w:szCs w:val="32"/>
    </w:rPr>
  </w:style>
  <w:style w:type="character" w:customStyle="1" w:styleId="53">
    <w:name w:val="副标题 Char"/>
    <w:link w:val="16"/>
    <w:autoRedefine/>
    <w:qFormat/>
    <w:uiPriority w:val="11"/>
    <w:rPr>
      <w:rFonts w:ascii="Calibri Light" w:hAnsi="Calibri Light" w:cs="Times New Roman"/>
      <w:b/>
      <w:bCs/>
      <w:kern w:val="28"/>
      <w:sz w:val="32"/>
      <w:szCs w:val="32"/>
    </w:rPr>
  </w:style>
  <w:style w:type="paragraph" w:customStyle="1" w:styleId="54">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5">
    <w:name w:val="表格文字"/>
    <w:basedOn w:val="1"/>
    <w:qFormat/>
    <w:uiPriority w:val="99"/>
    <w:pPr>
      <w:spacing w:before="25" w:after="25"/>
      <w:jc w:val="left"/>
    </w:pPr>
    <w:rPr>
      <w:bCs/>
      <w:spacing w:val="10"/>
      <w:kern w:val="0"/>
      <w:sz w:val="24"/>
    </w:rPr>
  </w:style>
  <w:style w:type="paragraph" w:customStyle="1" w:styleId="56">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7">
    <w:name w:val="样式3"/>
    <w:qFormat/>
    <w:uiPriority w:val="0"/>
    <w:pPr>
      <w:widowControl w:val="0"/>
      <w:spacing w:line="0" w:lineRule="atLeast"/>
      <w:jc w:val="both"/>
      <w:outlineLvl w:val="0"/>
    </w:pPr>
    <w:rPr>
      <w:rFonts w:ascii="宋体" w:hAnsi="Courier New"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14</Pages>
  <Words>8118</Words>
  <Characters>8565</Characters>
  <Lines>16</Lines>
  <Paragraphs>4</Paragraphs>
  <TotalTime>0</TotalTime>
  <ScaleCrop>false</ScaleCrop>
  <LinksUpToDate>false</LinksUpToDate>
  <CharactersWithSpaces>8973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2023-02-20T08:54:00Z</cp:lastPrinted>
  <dcterms:modified xsi:type="dcterms:W3CDTF">2025-10-10T08:36:34Z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2245D91980014281B7929FAD8DD23995_13</vt:lpwstr>
  </property>
  <property fmtid="{D5CDD505-2E9C-101B-9397-08002B2CF9AE}" pid="4" name="KSOTemplateDocerSaveRecord">
    <vt:lpwstr>eyJoZGlkIjoiMTZkNGI2M2Y2NDYwOGU3ZTJjZDI5ZmE0YjcxMDRlMDgiLCJ1c2VySWQiOiI2OTc1NjI0OTAifQ==</vt:lpwstr>
  </property>
</Properties>
</file>