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比选申请文件格式</w:t>
      </w:r>
    </w:p>
    <w:p>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both"/>
        <w:textAlignment w:val="auto"/>
        <w:rPr>
          <w:color w:val="auto"/>
          <w:highlight w:val="none"/>
        </w:rPr>
      </w:pPr>
      <w:r>
        <w:rPr>
          <w:rFonts w:hint="eastAsia"/>
          <w:color w:val="auto"/>
          <w:highlight w:val="none"/>
          <w:u w:val="single"/>
          <w:lang w:eastAsia="zh-CN"/>
        </w:rPr>
        <w:t>福建东南设计</w:t>
      </w:r>
      <w:r>
        <w:rPr>
          <w:rFonts w:hint="eastAsia"/>
          <w:color w:val="auto"/>
          <w:highlight w:val="none"/>
          <w:u w:val="single"/>
          <w:lang w:val="en-US" w:eastAsia="zh-CN"/>
        </w:rPr>
        <w:t>集团有限公司</w:t>
      </w:r>
      <w:r>
        <w:rPr>
          <w:rFonts w:hint="eastAsia"/>
          <w:color w:val="auto"/>
          <w:highlight w:val="none"/>
        </w:rPr>
        <w:t>（比选人）：</w:t>
      </w:r>
    </w:p>
    <w:p>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三明市全民健身中心(游泳跳水馆)配电工程预算审核</w:t>
      </w:r>
      <w:r>
        <w:rPr>
          <w:rFonts w:hint="eastAsia"/>
          <w:color w:val="auto"/>
          <w:highlight w:val="none"/>
          <w:lang w:eastAsia="zh-CN"/>
        </w:rPr>
        <w:t>比选</w:t>
      </w:r>
      <w:r>
        <w:rPr>
          <w:rFonts w:hint="eastAsia"/>
          <w:color w:val="auto"/>
          <w:highlight w:val="none"/>
          <w:lang w:val="en-US" w:eastAsia="zh-CN"/>
        </w:rPr>
        <w:t>公告</w:t>
      </w:r>
      <w:r>
        <w:rPr>
          <w:rFonts w:hint="eastAsia"/>
          <w:color w:val="auto"/>
          <w:highlight w:val="none"/>
        </w:rPr>
        <w:t>的各项条款及要求后，我公司对你公司的</w:t>
      </w:r>
      <w:r>
        <w:rPr>
          <w:rFonts w:hint="eastAsia"/>
          <w:color w:val="auto"/>
          <w:highlight w:val="none"/>
          <w:u w:val="single"/>
          <w:lang w:eastAsia="zh-CN"/>
        </w:rPr>
        <w:t>三明市全民健身中心(游泳跳水馆)配电工程预算审核</w:t>
      </w:r>
      <w:r>
        <w:rPr>
          <w:rFonts w:hint="eastAsia"/>
          <w:color w:val="auto"/>
          <w:highlight w:val="none"/>
        </w:rPr>
        <w:t>比选提出申请。我公司将接受并遵守</w:t>
      </w:r>
      <w:r>
        <w:rPr>
          <w:rFonts w:hint="eastAsia"/>
          <w:color w:val="auto"/>
          <w:highlight w:val="none"/>
          <w:lang w:eastAsia="zh-CN"/>
        </w:rPr>
        <w:t>比选</w:t>
      </w:r>
      <w:r>
        <w:rPr>
          <w:rFonts w:hint="eastAsia"/>
          <w:color w:val="auto"/>
          <w:highlight w:val="none"/>
          <w:lang w:val="en-US" w:eastAsia="zh-CN"/>
        </w:rPr>
        <w:t>公告</w:t>
      </w:r>
      <w:r>
        <w:rPr>
          <w:rFonts w:hint="eastAsia"/>
          <w:color w:val="auto"/>
          <w:highlight w:val="none"/>
        </w:rPr>
        <w:t>所规定的各项条款</w:t>
      </w:r>
      <w:r>
        <w:rPr>
          <w:rFonts w:hint="eastAsia"/>
          <w:color w:val="auto"/>
          <w:highlight w:val="none"/>
          <w:lang w:eastAsia="zh-CN"/>
        </w:rPr>
        <w:t>，并提供以下比选申请文件：</w:t>
      </w:r>
    </w:p>
    <w:p>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pPr>
        <w:pStyle w:val="19"/>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eastAsia="zh-CN"/>
        </w:rPr>
      </w:pPr>
      <w:r>
        <w:rPr>
          <w:rFonts w:hint="eastAsia"/>
          <w:color w:val="auto"/>
          <w:highlight w:val="none"/>
          <w:lang w:eastAsia="zh-CN"/>
        </w:rPr>
        <w:t>授权委托书（如有）；</w:t>
      </w:r>
    </w:p>
    <w:p>
      <w:pPr>
        <w:pStyle w:val="19"/>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eastAsia="zh-CN"/>
        </w:rPr>
      </w:pPr>
      <w:r>
        <w:rPr>
          <w:rFonts w:hint="eastAsia"/>
          <w:color w:val="auto"/>
          <w:highlight w:val="none"/>
          <w:lang w:eastAsia="zh-CN"/>
        </w:rPr>
        <w:t>拟担任项目负责人简历表；</w:t>
      </w:r>
    </w:p>
    <w:p>
      <w:pPr>
        <w:pStyle w:val="19"/>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eastAsia="zh-CN"/>
        </w:rPr>
      </w:pPr>
      <w:r>
        <w:rPr>
          <w:rFonts w:hint="eastAsia" w:cs="宋体"/>
          <w:b w:val="0"/>
          <w:bCs w:val="0"/>
          <w:color w:val="auto"/>
          <w:sz w:val="24"/>
          <w:szCs w:val="24"/>
          <w:highlight w:val="none"/>
          <w:lang w:eastAsia="zh-CN"/>
        </w:rPr>
        <w:t>拟派其他专业造价人员表；</w:t>
      </w:r>
    </w:p>
    <w:p>
      <w:pPr>
        <w:pStyle w:val="19"/>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s="宋体"/>
          <w:b w:val="0"/>
          <w:bCs w:val="0"/>
          <w:color w:val="auto"/>
          <w:sz w:val="24"/>
          <w:szCs w:val="24"/>
          <w:highlight w:val="none"/>
          <w:lang w:eastAsia="zh-CN"/>
        </w:rPr>
      </w:pPr>
      <w:r>
        <w:rPr>
          <w:rFonts w:hint="eastAsia" w:cs="宋体"/>
          <w:b w:val="0"/>
          <w:bCs w:val="0"/>
          <w:color w:val="auto"/>
          <w:sz w:val="24"/>
          <w:szCs w:val="24"/>
          <w:highlight w:val="none"/>
          <w:lang w:eastAsia="zh-CN"/>
        </w:rPr>
        <w:t>业绩证明材料。</w:t>
      </w:r>
    </w:p>
    <w:p>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olor w:val="auto"/>
          <w:highlight w:val="none"/>
          <w:lang w:val="en-US" w:eastAsia="zh-CN"/>
        </w:rPr>
        <w:t>（1）我公司及其拟派出的人员未被依法禁止投标、未存在财产被冻结或接管的情况或处于从业限制期限内。</w:t>
      </w:r>
    </w:p>
    <w:p>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w:t>
      </w:r>
      <w:r>
        <w:rPr>
          <w:rFonts w:hint="eastAsia"/>
          <w:color w:val="auto"/>
          <w:highlight w:val="none"/>
          <w:lang w:val="en-US" w:eastAsia="zh-CN"/>
        </w:rPr>
        <w:t>公告规定及要求与比选人签订合同；</w:t>
      </w:r>
    </w:p>
    <w:p>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（3）我</w:t>
      </w:r>
      <w:r>
        <w:rPr>
          <w:rFonts w:hint="eastAsia"/>
          <w:color w:val="auto"/>
          <w:highlight w:val="none"/>
        </w:rPr>
        <w:t>公司</w:t>
      </w:r>
      <w:r>
        <w:rPr>
          <w:rFonts w:hint="eastAsia"/>
          <w:color w:val="auto"/>
          <w:highlight w:val="none"/>
          <w:lang w:val="en-US" w:eastAsia="zh-CN"/>
        </w:rPr>
        <w:t>所提交信息材料、比选材料、证明文件真实可靠，并对其真实性承担相应的法律责任。</w:t>
      </w:r>
    </w:p>
    <w:p>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pPr>
        <w:pStyle w:val="19"/>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rPr>
        <w:t>            日期：    年  月  日</w:t>
      </w:r>
    </w:p>
    <w:p>
      <w:pPr>
        <w:rPr>
          <w:rFonts w:hint="eastAsia" w:ascii="宋体"/>
          <w:b/>
          <w:color w:val="auto"/>
          <w:sz w:val="32"/>
          <w:szCs w:val="32"/>
          <w:highlight w:val="none"/>
        </w:rPr>
      </w:pPr>
      <w:r>
        <w:rPr>
          <w:rFonts w:hint="eastAsia" w:ascii="宋体"/>
          <w:b/>
          <w:color w:val="auto"/>
          <w:sz w:val="32"/>
          <w:szCs w:val="32"/>
          <w:highlight w:val="none"/>
        </w:rPr>
        <w:br w:type="page"/>
      </w:r>
    </w:p>
    <w:p>
      <w:pPr>
        <w:pStyle w:val="43"/>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pPr>
        <w:pStyle w:val="43"/>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30"/>
        <w:tblW w:w="89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vAlign w:val="center"/>
          </w:tcPr>
          <w:p>
            <w:pPr>
              <w:pStyle w:val="43"/>
              <w:jc w:val="center"/>
              <w:rPr>
                <w:rFonts w:hint="eastAsia" w:ascii="宋体" w:cs="仿宋_GB2312"/>
                <w:color w:val="auto"/>
                <w:spacing w:val="14"/>
                <w:szCs w:val="21"/>
                <w:highlight w:val="none"/>
              </w:rPr>
            </w:pPr>
          </w:p>
        </w:tc>
        <w:tc>
          <w:tcPr>
            <w:tcW w:w="144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vAlign w:val="center"/>
          </w:tcPr>
          <w:p>
            <w:pPr>
              <w:pStyle w:val="43"/>
              <w:jc w:val="center"/>
              <w:rPr>
                <w:rFonts w:hint="eastAsia" w:ascii="宋体" w:cs="仿宋_GB2312"/>
                <w:color w:val="auto"/>
                <w:spacing w:val="14"/>
                <w:szCs w:val="21"/>
                <w:highlight w:val="none"/>
              </w:rPr>
            </w:pPr>
          </w:p>
        </w:tc>
        <w:tc>
          <w:tcPr>
            <w:tcW w:w="144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vAlign w:val="center"/>
          </w:tcPr>
          <w:p>
            <w:pPr>
              <w:pStyle w:val="43"/>
              <w:jc w:val="center"/>
              <w:rPr>
                <w:rFonts w:hint="eastAsia" w:ascii="宋体" w:cs="仿宋_GB2312"/>
                <w:color w:val="auto"/>
                <w:spacing w:val="14"/>
                <w:szCs w:val="21"/>
                <w:highlight w:val="none"/>
              </w:rPr>
            </w:pPr>
          </w:p>
        </w:tc>
        <w:tc>
          <w:tcPr>
            <w:tcW w:w="144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vAlign w:val="center"/>
          </w:tcPr>
          <w:p>
            <w:pPr>
              <w:pStyle w:val="43"/>
              <w:jc w:val="center"/>
              <w:rPr>
                <w:rFonts w:hint="eastAsia" w:ascii="宋体" w:cs="仿宋_GB2312"/>
                <w:color w:val="auto"/>
                <w:spacing w:val="14"/>
                <w:szCs w:val="21"/>
                <w:highlight w:val="none"/>
              </w:rPr>
            </w:pPr>
          </w:p>
        </w:tc>
        <w:tc>
          <w:tcPr>
            <w:tcW w:w="144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67" w:hRule="atLeast"/>
          <w:jc w:val="center"/>
        </w:trPr>
        <w:tc>
          <w:tcPr>
            <w:tcW w:w="8954" w:type="dxa"/>
            <w:gridSpan w:val="4"/>
            <w:vAlign w:val="top"/>
          </w:tcPr>
          <w:p>
            <w:pPr>
              <w:pStyle w:val="43"/>
              <w:rPr>
                <w:rFonts w:hint="eastAsia" w:ascii="宋体" w:cs="仿宋_GB2312"/>
                <w:color w:val="auto"/>
                <w:spacing w:val="14"/>
                <w:szCs w:val="21"/>
                <w:highlight w:val="none"/>
              </w:rPr>
            </w:pPr>
          </w:p>
          <w:p>
            <w:pPr>
              <w:pStyle w:val="43"/>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pPr>
        <w:pStyle w:val="43"/>
        <w:rPr>
          <w:rFonts w:hint="eastAsia" w:ascii="宋体" w:cs="仿宋_GB2312"/>
          <w:color w:val="auto"/>
          <w:spacing w:val="14"/>
          <w:sz w:val="24"/>
          <w:highlight w:val="none"/>
        </w:rPr>
      </w:pPr>
    </w:p>
    <w:p>
      <w:pPr>
        <w:pStyle w:val="43"/>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pPr>
        <w:pStyle w:val="43"/>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pPr>
        <w:pStyle w:val="43"/>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pPr>
        <w:pStyle w:val="19"/>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pPr>
        <w:pStyle w:val="8"/>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pPr>
        <w:pStyle w:val="8"/>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u w:val="double"/>
          <w:lang w:eastAsia="zh-CN"/>
        </w:rPr>
        <w:t>须附上营业执照复印件、法定代表人身份证复印件、资质证书复印件【如有要求】，并加盖单位公章</w:t>
      </w:r>
      <w:r>
        <w:rPr>
          <w:rFonts w:hint="eastAsia" w:ascii="宋体"/>
          <w:b/>
          <w:bCs w:val="0"/>
          <w:color w:val="auto"/>
          <w:sz w:val="22"/>
          <w:szCs w:val="22"/>
          <w:highlight w:val="none"/>
          <w:u w:val="none"/>
          <w:lang w:eastAsia="zh-CN"/>
        </w:rPr>
        <w:t>；</w:t>
      </w:r>
    </w:p>
    <w:p>
      <w:pPr>
        <w:pStyle w:val="8"/>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40" w:lineRule="exact"/>
        <w:ind w:firstLine="42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color w:val="auto"/>
          <w:sz w:val="21"/>
          <w:szCs w:val="21"/>
          <w:highlight w:val="none"/>
          <w:u w:val="double"/>
          <w:lang w:val="en-US" w:eastAsia="zh-CN"/>
        </w:rPr>
        <w:t>须附上比选申请人及其现任法定代表人未被列入全国失信被执行人名单的截图证明复印件（查询网址：http://zxgk.court.gov.cn/shixin/），并加盖单位公章</w:t>
      </w:r>
      <w:r>
        <w:rPr>
          <w:rFonts w:hint="eastAsia" w:ascii="宋体"/>
          <w:b/>
          <w:bCs w:val="0"/>
          <w:color w:val="auto"/>
          <w:sz w:val="22"/>
          <w:szCs w:val="22"/>
          <w:highlight w:val="none"/>
          <w:u w:val="none"/>
          <w:lang w:eastAsia="zh-CN"/>
        </w:rPr>
        <w:t>；</w:t>
      </w:r>
    </w:p>
    <w:p>
      <w:pPr>
        <w:pStyle w:val="8"/>
        <w:keepNext w:val="0"/>
        <w:keepLines w:val="0"/>
        <w:pageBreakBefore w:val="0"/>
        <w:widowControl w:val="0"/>
        <w:numPr>
          <w:ilvl w:val="0"/>
          <w:numId w:val="2"/>
        </w:numPr>
        <w:tabs>
          <w:tab w:val="left" w:pos="1000"/>
        </w:tabs>
        <w:kinsoku/>
        <w:wordWrap/>
        <w:overflowPunct/>
        <w:topLinePunct w:val="0"/>
        <w:autoSpaceDE/>
        <w:autoSpaceDN/>
        <w:bidi w:val="0"/>
        <w:adjustRightInd/>
        <w:snapToGrid/>
        <w:spacing w:line="440" w:lineRule="exact"/>
        <w:ind w:firstLine="42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double"/>
          <w:lang w:eastAsia="zh-CN"/>
        </w:rPr>
        <w:t>上述各类证书发生变更的</w:t>
      </w:r>
      <w:r>
        <w:rPr>
          <w:rFonts w:hint="eastAsia" w:ascii="宋体" w:hAnsi="宋体" w:eastAsia="宋体" w:cs="宋体"/>
          <w:b/>
          <w:bCs w:val="0"/>
          <w:color w:val="auto"/>
          <w:szCs w:val="21"/>
          <w:highlight w:val="none"/>
          <w:u w:val="double"/>
        </w:rPr>
        <w:t>，应办理完变更手续方可参加比选，并以发证机关核准的变更为准；否则为证书无效进行评定</w:t>
      </w:r>
      <w:r>
        <w:rPr>
          <w:rFonts w:hint="eastAsia" w:ascii="宋体" w:hAnsi="宋体" w:eastAsia="宋体" w:cs="宋体"/>
          <w:b/>
          <w:bCs w:val="0"/>
          <w:color w:val="auto"/>
          <w:szCs w:val="21"/>
          <w:highlight w:val="none"/>
          <w:u w:val="none"/>
        </w:rPr>
        <w:t>。</w:t>
      </w:r>
    </w:p>
    <w:p>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pPr>
        <w:pStyle w:val="19"/>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pPr>
        <w:pStyle w:val="19"/>
        <w:shd w:val="clear" w:color="auto" w:fill="FFFFFF"/>
        <w:spacing w:before="0" w:beforeAutospacing="0" w:after="0" w:afterAutospacing="0" w:line="560" w:lineRule="atLeast"/>
        <w:ind w:firstLine="640"/>
        <w:rPr>
          <w:color w:val="auto"/>
          <w:highlight w:val="none"/>
          <w:shd w:val="clear" w:color="auto" w:fill="FFFFFF"/>
        </w:rPr>
      </w:pPr>
    </w:p>
    <w:p>
      <w:pPr>
        <w:pStyle w:val="19"/>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的法定代表人，现授权委托我公司职工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三明市全民健身中心(游泳跳水馆)配电工程预算审核</w:t>
      </w:r>
      <w:r>
        <w:rPr>
          <w:rFonts w:hint="eastAsia"/>
          <w:b w:val="0"/>
          <w:bCs w:val="0"/>
          <w:color w:val="auto"/>
          <w:highlight w:val="none"/>
        </w:rPr>
        <w:t>比</w:t>
      </w:r>
      <w:r>
        <w:rPr>
          <w:rFonts w:hint="eastAsia"/>
          <w:color w:val="auto"/>
          <w:highlight w:val="none"/>
        </w:rPr>
        <w:t>选活动。代理人在比选过程中所签署的一切文件和处理与之相关的一切事务，我公司均予以承认。</w:t>
      </w:r>
    </w:p>
    <w:p>
      <w:pPr>
        <w:pStyle w:val="19"/>
        <w:spacing w:before="0" w:beforeAutospacing="0" w:after="0" w:afterAutospacing="0" w:line="480" w:lineRule="auto"/>
        <w:ind w:firstLine="640"/>
        <w:jc w:val="both"/>
        <w:rPr>
          <w:color w:val="auto"/>
          <w:highlight w:val="none"/>
        </w:rPr>
      </w:pPr>
      <w:r>
        <w:rPr>
          <w:rFonts w:hint="eastAsia"/>
          <w:color w:val="auto"/>
          <w:highlight w:val="none"/>
        </w:rPr>
        <w:t>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pPr>
        <w:pStyle w:val="19"/>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pPr>
        <w:pStyle w:val="19"/>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pPr>
        <w:pStyle w:val="19"/>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pPr>
        <w:pStyle w:val="19"/>
        <w:shd w:val="clear" w:color="auto" w:fill="FFFFFF"/>
        <w:spacing w:before="0" w:beforeAutospacing="0" w:after="0" w:afterAutospacing="0" w:line="560" w:lineRule="atLeast"/>
        <w:ind w:right="474"/>
        <w:jc w:val="right"/>
        <w:rPr>
          <w:color w:val="auto"/>
          <w:highlight w:val="none"/>
          <w:shd w:val="clear" w:color="auto" w:fill="FFFFFF"/>
        </w:rPr>
      </w:pPr>
    </w:p>
    <w:p>
      <w:pPr>
        <w:pStyle w:val="8"/>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color w:val="auto"/>
          <w:sz w:val="21"/>
          <w:szCs w:val="21"/>
          <w:highlight w:val="none"/>
          <w:u w:val="none"/>
        </w:rPr>
        <w:sectPr>
          <w:headerReference r:id="rId3" w:type="default"/>
          <w:footerReference r:id="rId4" w:type="default"/>
          <w:pgSz w:w="11906" w:h="16838"/>
          <w:pgMar w:top="1440" w:right="1080" w:bottom="1440" w:left="1080" w:header="851" w:footer="992" w:gutter="0"/>
          <w:cols w:space="425" w:num="1"/>
          <w:docGrid w:type="lines" w:linePitch="312" w:charSpace="0"/>
        </w:sect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b/>
          <w:bCs/>
          <w:color w:val="auto"/>
          <w:sz w:val="21"/>
          <w:szCs w:val="21"/>
          <w:highlight w:val="none"/>
          <w:u w:val="none"/>
        </w:rPr>
        <w:t>。</w:t>
      </w:r>
      <w:r>
        <w:rPr>
          <w:color w:val="auto"/>
          <w:sz w:val="21"/>
          <w:szCs w:val="21"/>
          <w:highlight w:val="none"/>
          <w:u w:val="none"/>
        </w:rPr>
        <w:t xml:space="preserve"> </w:t>
      </w:r>
    </w:p>
    <w:p>
      <w:pPr>
        <w:pStyle w:val="43"/>
        <w:keepNext w:val="0"/>
        <w:keepLines w:val="0"/>
        <w:pageBreakBefore w:val="0"/>
        <w:widowControl w:val="0"/>
        <w:kinsoku/>
        <w:wordWrap/>
        <w:overflowPunct/>
        <w:topLinePunct w:val="0"/>
        <w:autoSpaceDE/>
        <w:autoSpaceDN/>
        <w:bidi w:val="0"/>
        <w:adjustRightInd/>
        <w:snapToGrid/>
        <w:spacing w:before="312" w:beforeLines="100" w:after="313" w:afterLines="100" w:line="300" w:lineRule="auto"/>
        <w:jc w:val="left"/>
        <w:textAlignment w:val="auto"/>
        <w:rPr>
          <w:rFonts w:hint="eastAsia" w:ascii="宋体" w:hAnsiTheme="minorHAnsi" w:eastAsiaTheme="minorEastAsia" w:cstheme="minorBidi"/>
          <w:b/>
          <w:color w:val="auto"/>
          <w:kern w:val="2"/>
          <w:sz w:val="24"/>
          <w:szCs w:val="24"/>
          <w:highlight w:val="none"/>
          <w:lang w:val="en-US" w:eastAsia="zh-CN" w:bidi="ar-SA"/>
        </w:rPr>
      </w:pPr>
      <w:r>
        <w:rPr>
          <w:rFonts w:hint="eastAsia" w:ascii="宋体" w:hAnsiTheme="minorHAnsi" w:eastAsiaTheme="minorEastAsia" w:cstheme="minorBidi"/>
          <w:b/>
          <w:color w:val="auto"/>
          <w:kern w:val="2"/>
          <w:sz w:val="24"/>
          <w:szCs w:val="24"/>
          <w:highlight w:val="none"/>
          <w:lang w:val="en-US" w:eastAsia="zh-CN" w:bidi="ar-SA"/>
        </w:rPr>
        <w:t>1-3.拟担任项目负责人简历表</w:t>
      </w:r>
    </w:p>
    <w:p>
      <w:pPr>
        <w:jc w:val="center"/>
        <w:rPr>
          <w:rFonts w:hint="eastAsia"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拟担任</w:t>
      </w:r>
      <w:r>
        <w:rPr>
          <w:rFonts w:hint="eastAsia" w:ascii="黑体" w:hAnsi="黑体" w:eastAsia="黑体" w:cs="黑体"/>
          <w:color w:val="auto"/>
          <w:sz w:val="32"/>
          <w:szCs w:val="32"/>
          <w:highlight w:val="none"/>
          <w:shd w:val="clear" w:color="auto" w:fill="FFFFFF"/>
          <w:lang w:eastAsia="zh-CN"/>
        </w:rPr>
        <w:t>项目负责人</w:t>
      </w:r>
      <w:r>
        <w:rPr>
          <w:rFonts w:hint="eastAsia" w:ascii="黑体" w:hAnsi="黑体" w:eastAsia="黑体" w:cs="黑体"/>
          <w:color w:val="auto"/>
          <w:sz w:val="32"/>
          <w:szCs w:val="32"/>
          <w:highlight w:val="none"/>
          <w:shd w:val="clear" w:color="auto" w:fill="FFFFFF"/>
        </w:rPr>
        <w:t>简历表</w:t>
      </w:r>
    </w:p>
    <w:p>
      <w:pPr>
        <w:spacing w:line="400" w:lineRule="exact"/>
        <w:jc w:val="center"/>
        <w:rPr>
          <w:rFonts w:hint="eastAsia"/>
          <w:b/>
          <w:color w:val="auto"/>
          <w:sz w:val="28"/>
          <w:szCs w:val="28"/>
          <w:highlight w:val="none"/>
        </w:rPr>
      </w:pPr>
    </w:p>
    <w:tbl>
      <w:tblPr>
        <w:tblStyle w:val="30"/>
        <w:tblW w:w="948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1146"/>
        <w:gridCol w:w="1083"/>
        <w:gridCol w:w="1211"/>
        <w:gridCol w:w="1057"/>
        <w:gridCol w:w="1237"/>
        <w:gridCol w:w="1383"/>
        <w:gridCol w:w="1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90" w:hRule="atLeast"/>
          <w:jc w:val="center"/>
        </w:trPr>
        <w:tc>
          <w:tcPr>
            <w:tcW w:w="121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p>
        </w:tc>
        <w:tc>
          <w:tcPr>
            <w:tcW w:w="114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jc w:val="center"/>
              <w:rPr>
                <w:rFonts w:hint="eastAsia" w:ascii="宋体" w:hAnsi="宋体" w:eastAsia="宋体" w:cs="宋体"/>
                <w:color w:val="auto"/>
                <w:sz w:val="24"/>
                <w:szCs w:val="24"/>
                <w:highlight w:val="none"/>
              </w:rPr>
            </w:pPr>
          </w:p>
        </w:tc>
        <w:tc>
          <w:tcPr>
            <w:tcW w:w="108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出生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年月</w:t>
            </w:r>
          </w:p>
        </w:tc>
        <w:tc>
          <w:tcPr>
            <w:tcW w:w="1211"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jc w:val="center"/>
              <w:rPr>
                <w:rFonts w:hint="eastAsia" w:ascii="宋体" w:hAnsi="宋体" w:eastAsia="宋体" w:cs="宋体"/>
                <w:color w:val="auto"/>
                <w:sz w:val="24"/>
                <w:szCs w:val="24"/>
                <w:highlight w:val="none"/>
              </w:rPr>
            </w:pPr>
          </w:p>
        </w:tc>
        <w:tc>
          <w:tcPr>
            <w:tcW w:w="105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证号</w:t>
            </w:r>
          </w:p>
        </w:tc>
        <w:tc>
          <w:tcPr>
            <w:tcW w:w="1237"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jc w:val="center"/>
              <w:rPr>
                <w:rFonts w:hint="eastAsia" w:ascii="宋体" w:hAnsi="宋体" w:eastAsia="宋体" w:cs="宋体"/>
                <w:color w:val="auto"/>
                <w:sz w:val="24"/>
                <w:szCs w:val="24"/>
                <w:highlight w:val="none"/>
              </w:rPr>
            </w:pPr>
          </w:p>
        </w:tc>
        <w:tc>
          <w:tcPr>
            <w:tcW w:w="138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文化程度</w:t>
            </w:r>
          </w:p>
        </w:tc>
        <w:tc>
          <w:tcPr>
            <w:tcW w:w="1147"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77" w:hRule="atLeast"/>
          <w:jc w:val="center"/>
        </w:trPr>
        <w:tc>
          <w:tcPr>
            <w:tcW w:w="121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毕业院校</w:t>
            </w:r>
          </w:p>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和专业</w:t>
            </w:r>
          </w:p>
        </w:tc>
        <w:tc>
          <w:tcPr>
            <w:tcW w:w="3440"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jc w:val="center"/>
              <w:rPr>
                <w:rFonts w:hint="eastAsia" w:ascii="宋体" w:hAnsi="宋体" w:eastAsia="宋体" w:cs="宋体"/>
                <w:color w:val="auto"/>
                <w:sz w:val="24"/>
                <w:szCs w:val="24"/>
                <w:highlight w:val="none"/>
              </w:rPr>
            </w:pPr>
          </w:p>
        </w:tc>
        <w:tc>
          <w:tcPr>
            <w:tcW w:w="105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毕业</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时间</w:t>
            </w:r>
          </w:p>
        </w:tc>
        <w:tc>
          <w:tcPr>
            <w:tcW w:w="1237"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jc w:val="center"/>
              <w:rPr>
                <w:rFonts w:hint="eastAsia" w:ascii="宋体" w:hAnsi="宋体" w:eastAsia="宋体" w:cs="宋体"/>
                <w:color w:val="auto"/>
                <w:sz w:val="24"/>
                <w:szCs w:val="24"/>
                <w:highlight w:val="none"/>
              </w:rPr>
            </w:pPr>
          </w:p>
        </w:tc>
        <w:tc>
          <w:tcPr>
            <w:tcW w:w="138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从事造价工作年限</w:t>
            </w:r>
          </w:p>
        </w:tc>
        <w:tc>
          <w:tcPr>
            <w:tcW w:w="1147"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54" w:hRule="atLeast"/>
          <w:jc w:val="center"/>
        </w:trPr>
        <w:tc>
          <w:tcPr>
            <w:tcW w:w="121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执业资格</w:t>
            </w:r>
          </w:p>
        </w:tc>
        <w:tc>
          <w:tcPr>
            <w:tcW w:w="2229"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jc w:val="center"/>
              <w:rPr>
                <w:rFonts w:hint="eastAsia" w:ascii="宋体" w:hAnsi="宋体" w:eastAsia="宋体" w:cs="宋体"/>
                <w:color w:val="auto"/>
                <w:sz w:val="24"/>
                <w:szCs w:val="24"/>
                <w:highlight w:val="none"/>
              </w:rPr>
            </w:pPr>
          </w:p>
        </w:tc>
        <w:tc>
          <w:tcPr>
            <w:tcW w:w="121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技术职称</w:t>
            </w:r>
          </w:p>
        </w:tc>
        <w:tc>
          <w:tcPr>
            <w:tcW w:w="2294"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jc w:val="center"/>
              <w:rPr>
                <w:rFonts w:hint="eastAsia" w:ascii="宋体" w:hAnsi="宋体" w:eastAsia="宋体" w:cs="宋体"/>
                <w:color w:val="auto"/>
                <w:sz w:val="24"/>
                <w:szCs w:val="24"/>
                <w:highlight w:val="none"/>
              </w:rPr>
            </w:pPr>
          </w:p>
        </w:tc>
        <w:tc>
          <w:tcPr>
            <w:tcW w:w="138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聘任时间</w:t>
            </w:r>
          </w:p>
        </w:tc>
        <w:tc>
          <w:tcPr>
            <w:tcW w:w="1147"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jc w:val="center"/>
              <w:rPr>
                <w:rFonts w:hint="eastAsia" w:ascii="宋体" w:hAnsi="宋体" w:eastAsia="宋体" w:cs="宋体"/>
                <w:color w:val="auto"/>
                <w:sz w:val="24"/>
                <w:szCs w:val="24"/>
                <w:highlight w:val="none"/>
              </w:rPr>
            </w:pPr>
          </w:p>
        </w:tc>
      </w:tr>
    </w:tbl>
    <w:p>
      <w:pPr>
        <w:pStyle w:val="8"/>
        <w:keepNext w:val="0"/>
        <w:keepLines w:val="0"/>
        <w:pageBreakBefore w:val="0"/>
        <w:widowControl w:val="0"/>
        <w:tabs>
          <w:tab w:val="left" w:pos="1000"/>
        </w:tabs>
        <w:kinsoku/>
        <w:wordWrap/>
        <w:overflowPunct/>
        <w:topLinePunct w:val="0"/>
        <w:autoSpaceDE/>
        <w:autoSpaceDN/>
        <w:bidi w:val="0"/>
        <w:adjustRightInd/>
        <w:snapToGrid/>
        <w:spacing w:line="400" w:lineRule="atLeast"/>
        <w:ind w:left="0" w:leftChars="0" w:firstLine="0" w:firstLineChars="0"/>
        <w:textAlignment w:val="auto"/>
        <w:rPr>
          <w:rFonts w:hint="eastAsia" w:ascii="宋体" w:hAnsi="宋体" w:eastAsia="宋体" w:cs="宋体"/>
          <w:b/>
          <w:color w:val="auto"/>
          <w:szCs w:val="21"/>
          <w:highlight w:val="none"/>
        </w:rPr>
      </w:pPr>
    </w:p>
    <w:p>
      <w:pPr>
        <w:pStyle w:val="8"/>
        <w:keepNext w:val="0"/>
        <w:keepLines w:val="0"/>
        <w:pageBreakBefore w:val="0"/>
        <w:widowControl w:val="0"/>
        <w:tabs>
          <w:tab w:val="left" w:pos="1000"/>
        </w:tabs>
        <w:kinsoku/>
        <w:wordWrap/>
        <w:overflowPunct/>
        <w:topLinePunct w:val="0"/>
        <w:autoSpaceDE/>
        <w:autoSpaceDN/>
        <w:bidi w:val="0"/>
        <w:adjustRightInd/>
        <w:snapToGrid/>
        <w:spacing w:line="400" w:lineRule="atLeast"/>
        <w:ind w:left="0" w:leftChars="0" w:firstLine="211" w:firstLineChars="100"/>
        <w:textAlignment w:val="auto"/>
        <w:rPr>
          <w:rFonts w:ascii="宋体" w:hAnsi="宋体" w:eastAsia="宋体" w:cs="宋体"/>
          <w:b/>
          <w:color w:val="auto"/>
          <w:szCs w:val="21"/>
          <w:highlight w:val="none"/>
        </w:rPr>
      </w:pPr>
      <w:r>
        <w:rPr>
          <w:rFonts w:hint="eastAsia" w:ascii="宋体" w:hAnsi="宋体" w:eastAsia="宋体" w:cs="宋体"/>
          <w:b/>
          <w:color w:val="auto"/>
          <w:szCs w:val="21"/>
          <w:highlight w:val="none"/>
        </w:rPr>
        <w:t>注：</w:t>
      </w:r>
    </w:p>
    <w:p>
      <w:pPr>
        <w:pStyle w:val="8"/>
        <w:keepNext w:val="0"/>
        <w:keepLines w:val="0"/>
        <w:pageBreakBefore w:val="0"/>
        <w:widowControl w:val="0"/>
        <w:tabs>
          <w:tab w:val="left" w:pos="1000"/>
        </w:tabs>
        <w:kinsoku/>
        <w:wordWrap/>
        <w:overflowPunct/>
        <w:topLinePunct w:val="0"/>
        <w:autoSpaceDE/>
        <w:autoSpaceDN/>
        <w:bidi w:val="0"/>
        <w:adjustRightInd/>
        <w:snapToGrid/>
        <w:spacing w:line="400" w:lineRule="atLeast"/>
        <w:textAlignment w:val="auto"/>
        <w:rPr>
          <w:rFonts w:hint="eastAsia" w:ascii="宋体" w:hAnsi="宋体" w:eastAsia="宋体" w:cs="宋体"/>
          <w:b/>
          <w:color w:val="auto"/>
          <w:szCs w:val="21"/>
          <w:highlight w:val="none"/>
          <w:u w:val="single"/>
        </w:rPr>
      </w:pPr>
      <w:r>
        <w:rPr>
          <w:rFonts w:hint="eastAsia" w:ascii="宋体" w:hAnsi="宋体" w:eastAsia="宋体" w:cs="宋体"/>
          <w:b/>
          <w:color w:val="auto"/>
          <w:szCs w:val="21"/>
          <w:highlight w:val="none"/>
          <w:u w:val="single"/>
        </w:rPr>
        <w:t>1</w:t>
      </w:r>
      <w:r>
        <w:rPr>
          <w:rFonts w:hint="eastAsia" w:ascii="宋体" w:hAnsi="宋体" w:eastAsia="宋体" w:cs="宋体"/>
          <w:b/>
          <w:color w:val="auto"/>
          <w:szCs w:val="21"/>
          <w:highlight w:val="none"/>
          <w:u w:val="single"/>
          <w:lang w:eastAsia="zh-CN"/>
        </w:rPr>
        <w:t>.</w:t>
      </w:r>
      <w:r>
        <w:rPr>
          <w:rFonts w:hint="eastAsia" w:ascii="宋体" w:hAnsi="宋体" w:eastAsia="宋体" w:cs="宋体"/>
          <w:b/>
          <w:color w:val="auto"/>
          <w:szCs w:val="21"/>
          <w:highlight w:val="none"/>
          <w:u w:val="single"/>
        </w:rPr>
        <w:t>须随同本简历表附上：</w:t>
      </w:r>
      <w:r>
        <w:rPr>
          <w:rFonts w:hint="eastAsia" w:ascii="宋体" w:hAnsi="宋体" w:eastAsia="宋体" w:cs="宋体"/>
          <w:b/>
          <w:color w:val="auto"/>
          <w:szCs w:val="21"/>
          <w:highlight w:val="none"/>
          <w:u w:val="single"/>
          <w:lang w:eastAsia="zh-CN"/>
        </w:rPr>
        <w:t>项目负责人</w:t>
      </w:r>
      <w:r>
        <w:rPr>
          <w:rFonts w:hint="eastAsia" w:ascii="宋体" w:hAnsi="宋体" w:eastAsia="宋体" w:cs="宋体"/>
          <w:b/>
          <w:color w:val="auto"/>
          <w:szCs w:val="21"/>
          <w:highlight w:val="none"/>
          <w:u w:val="single"/>
        </w:rPr>
        <w:t>身份证、一级注册造价工程师证书（</w:t>
      </w:r>
      <w:r>
        <w:rPr>
          <w:rFonts w:hint="eastAsia" w:ascii="宋体" w:hAnsi="宋体" w:eastAsia="宋体" w:cs="宋体"/>
          <w:b/>
          <w:color w:val="auto"/>
          <w:szCs w:val="21"/>
          <w:highlight w:val="none"/>
          <w:u w:val="single"/>
          <w:lang w:val="en-US" w:eastAsia="zh-CN"/>
        </w:rPr>
        <w:t>安装</w:t>
      </w:r>
      <w:bookmarkStart w:id="0" w:name="_GoBack"/>
      <w:bookmarkEnd w:id="0"/>
      <w:r>
        <w:rPr>
          <w:rFonts w:hint="eastAsia" w:ascii="宋体" w:hAnsi="宋体" w:eastAsia="宋体" w:cs="宋体"/>
          <w:b/>
          <w:color w:val="auto"/>
          <w:szCs w:val="21"/>
          <w:highlight w:val="none"/>
          <w:u w:val="single"/>
        </w:rPr>
        <w:t>专业）</w:t>
      </w:r>
      <w:r>
        <w:rPr>
          <w:rFonts w:hint="eastAsia" w:ascii="宋体" w:hAnsi="宋体" w:eastAsia="宋体" w:cs="宋体"/>
          <w:b/>
          <w:color w:val="auto"/>
          <w:szCs w:val="21"/>
          <w:highlight w:val="none"/>
          <w:u w:val="single"/>
          <w:lang w:eastAsia="zh-CN"/>
        </w:rPr>
        <w:t>复印件</w:t>
      </w:r>
      <w:r>
        <w:rPr>
          <w:rFonts w:hint="eastAsia" w:ascii="宋体" w:hAnsi="宋体" w:eastAsia="宋体" w:cs="宋体"/>
          <w:b/>
          <w:color w:val="auto"/>
          <w:szCs w:val="21"/>
          <w:highlight w:val="none"/>
          <w:u w:val="single"/>
          <w:lang w:val="en-US" w:eastAsia="zh-CN"/>
        </w:rPr>
        <w:t>；</w:t>
      </w:r>
    </w:p>
    <w:p>
      <w:pPr>
        <w:pStyle w:val="8"/>
        <w:keepNext w:val="0"/>
        <w:keepLines w:val="0"/>
        <w:pageBreakBefore w:val="0"/>
        <w:widowControl w:val="0"/>
        <w:tabs>
          <w:tab w:val="left" w:pos="1000"/>
        </w:tabs>
        <w:kinsoku/>
        <w:wordWrap/>
        <w:overflowPunct/>
        <w:topLinePunct w:val="0"/>
        <w:autoSpaceDE/>
        <w:autoSpaceDN/>
        <w:bidi w:val="0"/>
        <w:adjustRightInd/>
        <w:snapToGrid/>
        <w:spacing w:line="400" w:lineRule="atLeast"/>
        <w:textAlignment w:val="auto"/>
        <w:rPr>
          <w:rFonts w:hint="eastAsia" w:ascii="宋体" w:hAnsi="宋体" w:eastAsia="宋体" w:cs="宋体"/>
          <w:b/>
          <w:color w:val="auto"/>
          <w:szCs w:val="21"/>
          <w:highlight w:val="none"/>
          <w:u w:val="single"/>
          <w:lang w:eastAsia="zh-CN"/>
        </w:rPr>
      </w:pPr>
      <w:r>
        <w:rPr>
          <w:rFonts w:hint="eastAsia" w:ascii="宋体" w:hAnsi="宋体" w:eastAsia="宋体" w:cs="宋体"/>
          <w:b/>
          <w:color w:val="auto"/>
          <w:szCs w:val="21"/>
          <w:highlight w:val="none"/>
          <w:u w:val="single"/>
          <w:lang w:val="en-US" w:eastAsia="zh-CN"/>
        </w:rPr>
        <w:t>2.</w:t>
      </w:r>
      <w:r>
        <w:rPr>
          <w:rFonts w:hint="eastAsia" w:ascii="宋体" w:hAnsi="宋体" w:eastAsia="宋体" w:cs="宋体"/>
          <w:b/>
          <w:color w:val="auto"/>
          <w:szCs w:val="21"/>
          <w:highlight w:val="none"/>
          <w:u w:val="single"/>
          <w:lang w:eastAsia="zh-CN"/>
        </w:rPr>
        <w:t>比选申请人</w:t>
      </w:r>
      <w:r>
        <w:rPr>
          <w:rFonts w:hint="eastAsia" w:ascii="宋体" w:hAnsi="宋体" w:eastAsia="宋体" w:cs="宋体"/>
          <w:b/>
          <w:color w:val="auto"/>
          <w:szCs w:val="21"/>
          <w:highlight w:val="none"/>
          <w:u w:val="single"/>
        </w:rPr>
        <w:t>拟担任项目的</w:t>
      </w:r>
      <w:r>
        <w:rPr>
          <w:rFonts w:hint="eastAsia" w:ascii="宋体" w:hAnsi="宋体" w:eastAsia="宋体" w:cs="宋体"/>
          <w:b/>
          <w:color w:val="auto"/>
          <w:szCs w:val="21"/>
          <w:highlight w:val="none"/>
          <w:u w:val="single"/>
          <w:lang w:eastAsia="zh-CN"/>
        </w:rPr>
        <w:t>项目负责人</w:t>
      </w:r>
      <w:r>
        <w:rPr>
          <w:rFonts w:hint="eastAsia" w:ascii="宋体" w:hAnsi="宋体" w:eastAsia="宋体" w:cs="宋体"/>
          <w:b/>
          <w:color w:val="auto"/>
          <w:szCs w:val="21"/>
          <w:highlight w:val="none"/>
          <w:u w:val="single"/>
        </w:rPr>
        <w:t>必须是本单位正式在岗职工</w:t>
      </w:r>
      <w:r>
        <w:rPr>
          <w:rFonts w:hint="eastAsia" w:ascii="宋体" w:hAnsi="宋体" w:eastAsia="宋体" w:cs="宋体"/>
          <w:b/>
          <w:color w:val="auto"/>
          <w:szCs w:val="21"/>
          <w:highlight w:val="none"/>
          <w:u w:val="single"/>
          <w:lang w:eastAsia="zh-CN"/>
        </w:rPr>
        <w:t>，</w:t>
      </w:r>
      <w:r>
        <w:rPr>
          <w:rFonts w:hint="eastAsia" w:ascii="宋体" w:hAnsi="宋体" w:eastAsia="宋体" w:cs="宋体"/>
          <w:b/>
          <w:color w:val="auto"/>
          <w:szCs w:val="21"/>
          <w:highlight w:val="none"/>
          <w:u w:val="single"/>
        </w:rPr>
        <w:t>以造价工程师注册证书上的聘用企业为准</w:t>
      </w:r>
      <w:r>
        <w:rPr>
          <w:rFonts w:hint="eastAsia" w:ascii="宋体" w:hAnsi="宋体" w:eastAsia="宋体" w:cs="宋体"/>
          <w:b/>
          <w:color w:val="auto"/>
          <w:szCs w:val="21"/>
          <w:highlight w:val="none"/>
          <w:u w:val="single"/>
          <w:lang w:eastAsia="zh-CN"/>
        </w:rPr>
        <w:t>，专业以造价工程师注册证书上注明专业为准；</w:t>
      </w:r>
    </w:p>
    <w:p>
      <w:pPr>
        <w:pStyle w:val="8"/>
        <w:keepNext w:val="0"/>
        <w:keepLines w:val="0"/>
        <w:pageBreakBefore w:val="0"/>
        <w:widowControl w:val="0"/>
        <w:tabs>
          <w:tab w:val="left" w:pos="1000"/>
        </w:tabs>
        <w:kinsoku/>
        <w:wordWrap/>
        <w:overflowPunct/>
        <w:topLinePunct w:val="0"/>
        <w:autoSpaceDE/>
        <w:autoSpaceDN/>
        <w:bidi w:val="0"/>
        <w:adjustRightInd/>
        <w:snapToGrid/>
        <w:spacing w:line="400" w:lineRule="atLeast"/>
        <w:textAlignment w:val="auto"/>
        <w:rPr>
          <w:rFonts w:hint="eastAsia" w:ascii="宋体" w:hAnsi="宋体" w:eastAsia="宋体" w:cs="宋体"/>
          <w:b/>
          <w:color w:val="auto"/>
          <w:szCs w:val="21"/>
          <w:highlight w:val="none"/>
          <w:u w:val="single"/>
          <w:lang w:val="en-US" w:eastAsia="zh-CN"/>
        </w:rPr>
      </w:pPr>
      <w:r>
        <w:rPr>
          <w:rFonts w:hint="eastAsia" w:ascii="宋体" w:hAnsi="宋体" w:eastAsia="宋体" w:cs="宋体"/>
          <w:b/>
          <w:color w:val="auto"/>
          <w:szCs w:val="21"/>
          <w:highlight w:val="none"/>
          <w:u w:val="single"/>
          <w:lang w:val="en-US" w:eastAsia="zh-CN"/>
        </w:rPr>
        <w:t>3.负责人应提供自本比选公告发布之日（含本比选公告发布之日）起前六个月的社保缴纳凭证。</w:t>
      </w:r>
    </w:p>
    <w:p>
      <w:pPr>
        <w:pStyle w:val="8"/>
        <w:keepNext w:val="0"/>
        <w:keepLines w:val="0"/>
        <w:pageBreakBefore w:val="0"/>
        <w:widowControl w:val="0"/>
        <w:tabs>
          <w:tab w:val="left" w:pos="1000"/>
        </w:tabs>
        <w:kinsoku/>
        <w:wordWrap/>
        <w:overflowPunct/>
        <w:topLinePunct w:val="0"/>
        <w:autoSpaceDE/>
        <w:autoSpaceDN/>
        <w:bidi w:val="0"/>
        <w:adjustRightInd/>
        <w:snapToGrid/>
        <w:spacing w:line="400" w:lineRule="atLeast"/>
        <w:textAlignment w:val="auto"/>
        <w:rPr>
          <w:rFonts w:hint="eastAsia" w:ascii="宋体" w:hAnsi="宋体" w:eastAsia="宋体" w:cs="宋体"/>
          <w:b/>
          <w:color w:val="auto"/>
          <w:szCs w:val="21"/>
          <w:highlight w:val="none"/>
          <w:u w:val="single"/>
          <w:lang w:eastAsia="zh-CN"/>
        </w:rPr>
      </w:pPr>
      <w:r>
        <w:rPr>
          <w:rFonts w:hint="eastAsia" w:ascii="宋体" w:hAnsi="宋体" w:eastAsia="宋体" w:cs="宋体"/>
          <w:b/>
          <w:color w:val="auto"/>
          <w:szCs w:val="21"/>
          <w:highlight w:val="none"/>
          <w:u w:val="single"/>
          <w:lang w:val="en-US" w:eastAsia="zh-CN"/>
        </w:rPr>
        <w:t>4.</w:t>
      </w:r>
      <w:r>
        <w:rPr>
          <w:rFonts w:hint="eastAsia" w:ascii="宋体" w:hAnsi="宋体" w:eastAsia="宋体" w:cs="宋体"/>
          <w:b/>
          <w:color w:val="auto"/>
          <w:szCs w:val="21"/>
          <w:highlight w:val="none"/>
          <w:u w:val="single"/>
        </w:rPr>
        <w:t>上述所有复印件均须加盖</w:t>
      </w:r>
      <w:r>
        <w:rPr>
          <w:rFonts w:hint="eastAsia" w:ascii="宋体" w:hAnsi="宋体" w:eastAsia="宋体" w:cs="宋体"/>
          <w:b/>
          <w:color w:val="auto"/>
          <w:szCs w:val="21"/>
          <w:highlight w:val="none"/>
          <w:u w:val="single"/>
          <w:lang w:eastAsia="zh-CN"/>
        </w:rPr>
        <w:t>比选申请人</w:t>
      </w:r>
      <w:r>
        <w:rPr>
          <w:rFonts w:hint="eastAsia" w:ascii="宋体" w:hAnsi="宋体" w:eastAsia="宋体" w:cs="宋体"/>
          <w:b/>
          <w:color w:val="auto"/>
          <w:szCs w:val="21"/>
          <w:highlight w:val="none"/>
          <w:u w:val="single"/>
        </w:rPr>
        <w:t>公章</w:t>
      </w:r>
      <w:r>
        <w:rPr>
          <w:rFonts w:hint="eastAsia" w:ascii="宋体" w:hAnsi="宋体" w:eastAsia="宋体" w:cs="宋体"/>
          <w:b/>
          <w:color w:val="auto"/>
          <w:szCs w:val="21"/>
          <w:highlight w:val="none"/>
          <w:u w:val="single"/>
          <w:lang w:eastAsia="zh-CN"/>
        </w:rPr>
        <w:t>。</w:t>
      </w:r>
    </w:p>
    <w:p>
      <w:pPr>
        <w:pStyle w:val="19"/>
        <w:spacing w:before="0" w:beforeAutospacing="0" w:after="0" w:afterAutospacing="0" w:line="480" w:lineRule="auto"/>
        <w:ind w:firstLine="640"/>
        <w:jc w:val="both"/>
        <w:rPr>
          <w:color w:val="auto"/>
          <w:highlight w:val="none"/>
        </w:rPr>
      </w:pPr>
    </w:p>
    <w:p>
      <w:pPr>
        <w:pStyle w:val="19"/>
        <w:spacing w:before="0" w:beforeAutospacing="0" w:after="0" w:afterAutospacing="0" w:line="480" w:lineRule="auto"/>
        <w:ind w:firstLine="640"/>
        <w:jc w:val="both"/>
        <w:rPr>
          <w:color w:val="auto"/>
          <w:highlight w:val="none"/>
        </w:rPr>
      </w:pP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u w:val="none"/>
        </w:rPr>
      </w:pPr>
      <w:r>
        <w:rPr>
          <w:rFonts w:hint="eastAsia"/>
          <w:color w:val="auto"/>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cs="宋体"/>
          <w:color w:val="auto"/>
          <w:sz w:val="24"/>
          <w:szCs w:val="24"/>
          <w:highlight w:val="none"/>
          <w:lang w:eastAsia="zh-CN"/>
        </w:rPr>
        <w:t>比选申请人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rPr>
        <w:t>盖单位公章</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rPr>
        <w:t xml:space="preserve">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pP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br w:type="page"/>
      </w:r>
    </w:p>
    <w:p>
      <w:pPr>
        <w:pStyle w:val="43"/>
        <w:keepNext w:val="0"/>
        <w:keepLines w:val="0"/>
        <w:pageBreakBefore w:val="0"/>
        <w:widowControl w:val="0"/>
        <w:kinsoku/>
        <w:wordWrap/>
        <w:overflowPunct/>
        <w:topLinePunct w:val="0"/>
        <w:autoSpaceDE/>
        <w:autoSpaceDN/>
        <w:bidi w:val="0"/>
        <w:adjustRightInd/>
        <w:snapToGrid/>
        <w:spacing w:before="312" w:beforeLines="100" w:after="313" w:afterLines="100" w:line="300" w:lineRule="auto"/>
        <w:jc w:val="left"/>
        <w:textAlignment w:val="auto"/>
        <w:rPr>
          <w:rFonts w:hint="eastAsia" w:ascii="宋体" w:hAnsiTheme="minorHAnsi" w:eastAsiaTheme="minorEastAsia" w:cstheme="minorBidi"/>
          <w:b/>
          <w:color w:val="auto"/>
          <w:kern w:val="2"/>
          <w:sz w:val="24"/>
          <w:szCs w:val="24"/>
          <w:highlight w:val="none"/>
          <w:lang w:val="en-US" w:eastAsia="zh-CN" w:bidi="ar-SA"/>
        </w:rPr>
      </w:pPr>
      <w:r>
        <w:rPr>
          <w:rFonts w:hint="eastAsia" w:ascii="宋体" w:hAnsiTheme="minorHAnsi" w:eastAsiaTheme="minorEastAsia" w:cstheme="minorBidi"/>
          <w:b/>
          <w:color w:val="auto"/>
          <w:kern w:val="2"/>
          <w:sz w:val="24"/>
          <w:szCs w:val="24"/>
          <w:highlight w:val="none"/>
          <w:lang w:val="en-US" w:eastAsia="zh-CN" w:bidi="ar-SA"/>
        </w:rPr>
        <w:t>1-4.拟派其他专业造价人员表</w:t>
      </w:r>
    </w:p>
    <w:p>
      <w:pPr>
        <w:pStyle w:val="19"/>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拟派其他专业造价人员表</w:t>
      </w:r>
    </w:p>
    <w:tbl>
      <w:tblPr>
        <w:tblStyle w:val="30"/>
        <w:tblW w:w="9029" w:type="dxa"/>
        <w:jc w:val="center"/>
        <w:tblInd w:w="0" w:type="dxa"/>
        <w:tblLayout w:type="fixed"/>
        <w:tblCellMar>
          <w:top w:w="0" w:type="dxa"/>
          <w:left w:w="108" w:type="dxa"/>
          <w:bottom w:w="0" w:type="dxa"/>
          <w:right w:w="108" w:type="dxa"/>
        </w:tblCellMar>
      </w:tblPr>
      <w:tblGrid>
        <w:gridCol w:w="752"/>
        <w:gridCol w:w="1350"/>
        <w:gridCol w:w="2550"/>
        <w:gridCol w:w="1146"/>
        <w:gridCol w:w="1650"/>
        <w:gridCol w:w="1581"/>
      </w:tblGrid>
      <w:tr>
        <w:tblPrEx>
          <w:tblLayout w:type="fixed"/>
          <w:tblCellMar>
            <w:top w:w="0" w:type="dxa"/>
            <w:left w:w="108" w:type="dxa"/>
            <w:bottom w:w="0" w:type="dxa"/>
            <w:right w:w="108" w:type="dxa"/>
          </w:tblCellMar>
        </w:tblPrEx>
        <w:trPr>
          <w:trHeight w:val="798"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序号</w:t>
            </w:r>
          </w:p>
        </w:tc>
        <w:tc>
          <w:tcPr>
            <w:tcW w:w="135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姓名</w:t>
            </w:r>
          </w:p>
        </w:tc>
        <w:tc>
          <w:tcPr>
            <w:tcW w:w="2550"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eastAsiaTheme="minorEastAsia"/>
                <w:color w:val="auto"/>
                <w:kern w:val="0"/>
                <w:sz w:val="24"/>
                <w:highlight w:val="none"/>
                <w:lang w:eastAsia="zh-CN"/>
              </w:rPr>
            </w:pPr>
            <w:r>
              <w:rPr>
                <w:rFonts w:hint="eastAsia" w:ascii="宋体" w:hAnsi="宋体" w:cs="宋体"/>
                <w:color w:val="auto"/>
                <w:kern w:val="0"/>
                <w:sz w:val="24"/>
                <w:highlight w:val="none"/>
                <w:lang w:eastAsia="zh-CN"/>
              </w:rPr>
              <w:t>身份证号码</w:t>
            </w:r>
          </w:p>
        </w:tc>
        <w:tc>
          <w:tcPr>
            <w:tcW w:w="1146"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auto"/>
                <w:kern w:val="0"/>
                <w:sz w:val="24"/>
                <w:highlight w:val="none"/>
              </w:rPr>
            </w:pPr>
            <w:r>
              <w:rPr>
                <w:rFonts w:hint="eastAsia" w:ascii="宋体" w:hAnsi="宋体" w:cs="宋体"/>
                <w:color w:val="auto"/>
                <w:kern w:val="0"/>
                <w:sz w:val="24"/>
                <w:highlight w:val="none"/>
              </w:rPr>
              <w:t>专业</w:t>
            </w:r>
          </w:p>
        </w:tc>
        <w:tc>
          <w:tcPr>
            <w:tcW w:w="165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证号</w:t>
            </w:r>
          </w:p>
        </w:tc>
        <w:tc>
          <w:tcPr>
            <w:tcW w:w="158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职称</w:t>
            </w:r>
          </w:p>
        </w:tc>
      </w:tr>
      <w:tr>
        <w:tblPrEx>
          <w:tblLayout w:type="fixed"/>
          <w:tblCellMar>
            <w:top w:w="0" w:type="dxa"/>
            <w:left w:w="108" w:type="dxa"/>
            <w:bottom w:w="0" w:type="dxa"/>
            <w:right w:w="108" w:type="dxa"/>
          </w:tblCellMar>
        </w:tblPrEx>
        <w:trPr>
          <w:trHeight w:val="499" w:hRule="atLeast"/>
          <w:jc w:val="center"/>
        </w:trPr>
        <w:tc>
          <w:tcPr>
            <w:tcW w:w="752" w:type="dxa"/>
            <w:tcBorders>
              <w:top w:val="nil"/>
              <w:left w:val="single" w:color="auto" w:sz="4" w:space="0"/>
              <w:bottom w:val="single" w:color="auto" w:sz="4" w:space="0"/>
              <w:right w:val="single" w:color="auto" w:sz="4" w:space="0"/>
            </w:tcBorders>
            <w:vAlign w:val="center"/>
          </w:tcPr>
          <w:p>
            <w:pPr>
              <w:widowControl/>
              <w:jc w:val="center"/>
              <w:rPr>
                <w:rFonts w:hint="eastAsia"/>
                <w:color w:val="auto"/>
                <w:kern w:val="0"/>
                <w:sz w:val="24"/>
                <w:highlight w:val="none"/>
              </w:rPr>
            </w:pPr>
            <w:r>
              <w:rPr>
                <w:rFonts w:hint="eastAsia"/>
                <w:color w:val="auto"/>
                <w:kern w:val="0"/>
                <w:sz w:val="24"/>
                <w:highlight w:val="none"/>
              </w:rPr>
              <w:t>1</w:t>
            </w:r>
          </w:p>
        </w:tc>
        <w:tc>
          <w:tcPr>
            <w:tcW w:w="1350" w:type="dxa"/>
            <w:tcBorders>
              <w:top w:val="nil"/>
              <w:left w:val="nil"/>
              <w:bottom w:val="single" w:color="auto" w:sz="4" w:space="0"/>
              <w:right w:val="single" w:color="auto" w:sz="4" w:space="0"/>
            </w:tcBorders>
            <w:vAlign w:val="center"/>
          </w:tcPr>
          <w:p>
            <w:pPr>
              <w:widowControl/>
              <w:jc w:val="center"/>
              <w:rPr>
                <w:color w:val="auto"/>
                <w:kern w:val="0"/>
                <w:sz w:val="24"/>
                <w:highlight w:val="none"/>
              </w:rPr>
            </w:pPr>
          </w:p>
        </w:tc>
        <w:tc>
          <w:tcPr>
            <w:tcW w:w="2550" w:type="dxa"/>
            <w:tcBorders>
              <w:top w:val="nil"/>
              <w:left w:val="nil"/>
              <w:bottom w:val="single" w:color="auto" w:sz="4" w:space="0"/>
              <w:right w:val="single" w:color="auto" w:sz="4" w:space="0"/>
            </w:tcBorders>
            <w:vAlign w:val="center"/>
          </w:tcPr>
          <w:p>
            <w:pPr>
              <w:widowControl/>
              <w:jc w:val="center"/>
              <w:rPr>
                <w:color w:val="auto"/>
                <w:kern w:val="0"/>
                <w:sz w:val="24"/>
                <w:highlight w:val="none"/>
              </w:rPr>
            </w:pPr>
          </w:p>
        </w:tc>
        <w:tc>
          <w:tcPr>
            <w:tcW w:w="1146" w:type="dxa"/>
            <w:tcBorders>
              <w:top w:val="nil"/>
              <w:left w:val="nil"/>
              <w:bottom w:val="single" w:color="auto" w:sz="4" w:space="0"/>
              <w:right w:val="single" w:color="auto" w:sz="4" w:space="0"/>
            </w:tcBorders>
            <w:vAlign w:val="center"/>
          </w:tcPr>
          <w:p>
            <w:pPr>
              <w:widowControl/>
              <w:jc w:val="center"/>
              <w:rPr>
                <w:color w:val="auto"/>
                <w:kern w:val="0"/>
                <w:sz w:val="24"/>
                <w:highlight w:val="none"/>
              </w:rPr>
            </w:pPr>
          </w:p>
        </w:tc>
        <w:tc>
          <w:tcPr>
            <w:tcW w:w="1650" w:type="dxa"/>
            <w:tcBorders>
              <w:top w:val="nil"/>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581" w:type="dxa"/>
            <w:tcBorders>
              <w:top w:val="nil"/>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r>
      <w:tr>
        <w:tblPrEx>
          <w:tblLayout w:type="fixed"/>
          <w:tblCellMar>
            <w:top w:w="0" w:type="dxa"/>
            <w:left w:w="108" w:type="dxa"/>
            <w:bottom w:w="0" w:type="dxa"/>
            <w:right w:w="108" w:type="dxa"/>
          </w:tblCellMar>
        </w:tblPrEx>
        <w:trPr>
          <w:trHeight w:val="499" w:hRule="atLeast"/>
          <w:jc w:val="center"/>
        </w:trPr>
        <w:tc>
          <w:tcPr>
            <w:tcW w:w="752" w:type="dxa"/>
            <w:tcBorders>
              <w:top w:val="nil"/>
              <w:left w:val="single" w:color="auto" w:sz="4" w:space="0"/>
              <w:bottom w:val="single" w:color="auto" w:sz="4" w:space="0"/>
              <w:right w:val="single" w:color="auto" w:sz="4" w:space="0"/>
            </w:tcBorders>
            <w:vAlign w:val="center"/>
          </w:tcPr>
          <w:p>
            <w:pPr>
              <w:widowControl/>
              <w:jc w:val="center"/>
              <w:rPr>
                <w:rFonts w:hint="eastAsia"/>
                <w:color w:val="auto"/>
                <w:kern w:val="0"/>
                <w:sz w:val="24"/>
                <w:highlight w:val="none"/>
              </w:rPr>
            </w:pPr>
            <w:r>
              <w:rPr>
                <w:rFonts w:hint="eastAsia"/>
                <w:color w:val="auto"/>
                <w:kern w:val="0"/>
                <w:sz w:val="24"/>
                <w:highlight w:val="none"/>
              </w:rPr>
              <w:t>2</w:t>
            </w:r>
          </w:p>
        </w:tc>
        <w:tc>
          <w:tcPr>
            <w:tcW w:w="1350" w:type="dxa"/>
            <w:tcBorders>
              <w:top w:val="nil"/>
              <w:left w:val="nil"/>
              <w:bottom w:val="single" w:color="auto" w:sz="4" w:space="0"/>
              <w:right w:val="single" w:color="auto" w:sz="4" w:space="0"/>
            </w:tcBorders>
            <w:vAlign w:val="center"/>
          </w:tcPr>
          <w:p>
            <w:pPr>
              <w:widowControl/>
              <w:jc w:val="center"/>
              <w:rPr>
                <w:color w:val="auto"/>
                <w:kern w:val="0"/>
                <w:sz w:val="24"/>
                <w:highlight w:val="none"/>
              </w:rPr>
            </w:pPr>
          </w:p>
        </w:tc>
        <w:tc>
          <w:tcPr>
            <w:tcW w:w="2550" w:type="dxa"/>
            <w:tcBorders>
              <w:top w:val="nil"/>
              <w:left w:val="nil"/>
              <w:bottom w:val="single" w:color="auto" w:sz="4" w:space="0"/>
              <w:right w:val="single" w:color="auto" w:sz="4" w:space="0"/>
            </w:tcBorders>
            <w:vAlign w:val="center"/>
          </w:tcPr>
          <w:p>
            <w:pPr>
              <w:widowControl/>
              <w:jc w:val="center"/>
              <w:rPr>
                <w:color w:val="auto"/>
                <w:kern w:val="0"/>
                <w:sz w:val="24"/>
                <w:highlight w:val="none"/>
              </w:rPr>
            </w:pPr>
          </w:p>
        </w:tc>
        <w:tc>
          <w:tcPr>
            <w:tcW w:w="1146" w:type="dxa"/>
            <w:tcBorders>
              <w:top w:val="nil"/>
              <w:left w:val="nil"/>
              <w:bottom w:val="single" w:color="auto" w:sz="4" w:space="0"/>
              <w:right w:val="single" w:color="auto" w:sz="4" w:space="0"/>
            </w:tcBorders>
            <w:vAlign w:val="center"/>
          </w:tcPr>
          <w:p>
            <w:pPr>
              <w:widowControl/>
              <w:jc w:val="center"/>
              <w:rPr>
                <w:color w:val="auto"/>
                <w:kern w:val="0"/>
                <w:sz w:val="24"/>
                <w:highlight w:val="none"/>
              </w:rPr>
            </w:pPr>
          </w:p>
        </w:tc>
        <w:tc>
          <w:tcPr>
            <w:tcW w:w="1650" w:type="dxa"/>
            <w:tcBorders>
              <w:top w:val="nil"/>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581" w:type="dxa"/>
            <w:tcBorders>
              <w:top w:val="nil"/>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r>
      <w:tr>
        <w:tblPrEx>
          <w:tblLayout w:type="fixed"/>
          <w:tblCellMar>
            <w:top w:w="0" w:type="dxa"/>
            <w:left w:w="108" w:type="dxa"/>
            <w:bottom w:w="0" w:type="dxa"/>
            <w:right w:w="108" w:type="dxa"/>
          </w:tblCellMar>
        </w:tblPrEx>
        <w:trPr>
          <w:trHeight w:val="499" w:hRule="atLeast"/>
          <w:jc w:val="center"/>
        </w:trPr>
        <w:tc>
          <w:tcPr>
            <w:tcW w:w="752" w:type="dxa"/>
            <w:tcBorders>
              <w:top w:val="nil"/>
              <w:left w:val="single" w:color="auto" w:sz="4" w:space="0"/>
              <w:bottom w:val="single" w:color="auto" w:sz="4" w:space="0"/>
              <w:right w:val="single" w:color="auto" w:sz="4" w:space="0"/>
            </w:tcBorders>
            <w:vAlign w:val="center"/>
          </w:tcPr>
          <w:p>
            <w:pPr>
              <w:widowControl/>
              <w:jc w:val="center"/>
              <w:rPr>
                <w:rFonts w:hint="eastAsia"/>
                <w:color w:val="auto"/>
                <w:kern w:val="0"/>
                <w:sz w:val="24"/>
                <w:highlight w:val="none"/>
              </w:rPr>
            </w:pPr>
            <w:r>
              <w:rPr>
                <w:rFonts w:hint="eastAsia"/>
                <w:color w:val="auto"/>
                <w:kern w:val="0"/>
                <w:sz w:val="24"/>
                <w:highlight w:val="none"/>
              </w:rPr>
              <w:t>3</w:t>
            </w:r>
          </w:p>
        </w:tc>
        <w:tc>
          <w:tcPr>
            <w:tcW w:w="1350" w:type="dxa"/>
            <w:tcBorders>
              <w:top w:val="nil"/>
              <w:left w:val="nil"/>
              <w:bottom w:val="single" w:color="auto" w:sz="4" w:space="0"/>
              <w:right w:val="single" w:color="auto" w:sz="4" w:space="0"/>
            </w:tcBorders>
            <w:vAlign w:val="center"/>
          </w:tcPr>
          <w:p>
            <w:pPr>
              <w:widowControl/>
              <w:jc w:val="center"/>
              <w:rPr>
                <w:color w:val="auto"/>
                <w:kern w:val="0"/>
                <w:sz w:val="24"/>
                <w:highlight w:val="none"/>
              </w:rPr>
            </w:pPr>
          </w:p>
        </w:tc>
        <w:tc>
          <w:tcPr>
            <w:tcW w:w="2550" w:type="dxa"/>
            <w:tcBorders>
              <w:top w:val="nil"/>
              <w:left w:val="nil"/>
              <w:bottom w:val="single" w:color="auto" w:sz="4" w:space="0"/>
              <w:right w:val="single" w:color="auto" w:sz="4" w:space="0"/>
            </w:tcBorders>
            <w:vAlign w:val="center"/>
          </w:tcPr>
          <w:p>
            <w:pPr>
              <w:widowControl/>
              <w:jc w:val="center"/>
              <w:rPr>
                <w:color w:val="auto"/>
                <w:kern w:val="0"/>
                <w:sz w:val="24"/>
                <w:highlight w:val="none"/>
              </w:rPr>
            </w:pPr>
          </w:p>
        </w:tc>
        <w:tc>
          <w:tcPr>
            <w:tcW w:w="1146" w:type="dxa"/>
            <w:tcBorders>
              <w:top w:val="nil"/>
              <w:left w:val="nil"/>
              <w:bottom w:val="single" w:color="auto" w:sz="4" w:space="0"/>
              <w:right w:val="single" w:color="auto" w:sz="4" w:space="0"/>
            </w:tcBorders>
            <w:vAlign w:val="center"/>
          </w:tcPr>
          <w:p>
            <w:pPr>
              <w:widowControl/>
              <w:jc w:val="center"/>
              <w:rPr>
                <w:color w:val="auto"/>
                <w:kern w:val="0"/>
                <w:sz w:val="24"/>
                <w:highlight w:val="none"/>
              </w:rPr>
            </w:pPr>
          </w:p>
        </w:tc>
        <w:tc>
          <w:tcPr>
            <w:tcW w:w="1650" w:type="dxa"/>
            <w:tcBorders>
              <w:top w:val="nil"/>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581" w:type="dxa"/>
            <w:tcBorders>
              <w:top w:val="nil"/>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r>
      <w:tr>
        <w:tblPrEx>
          <w:tblLayout w:type="fixed"/>
          <w:tblCellMar>
            <w:top w:w="0" w:type="dxa"/>
            <w:left w:w="108" w:type="dxa"/>
            <w:bottom w:w="0" w:type="dxa"/>
            <w:right w:w="108" w:type="dxa"/>
          </w:tblCellMar>
        </w:tblPrEx>
        <w:trPr>
          <w:trHeight w:val="49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olor w:val="auto"/>
                <w:kern w:val="0"/>
                <w:sz w:val="24"/>
                <w:highlight w:val="none"/>
              </w:rPr>
            </w:pPr>
            <w:r>
              <w:rPr>
                <w:rFonts w:hint="eastAsia"/>
                <w:color w:val="auto"/>
                <w:kern w:val="0"/>
                <w:sz w:val="24"/>
                <w:highlight w:val="none"/>
              </w:rPr>
              <w:t>4</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2550"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146"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650"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581"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r>
      <w:tr>
        <w:tblPrEx>
          <w:tblLayout w:type="fixed"/>
          <w:tblCellMar>
            <w:top w:w="0" w:type="dxa"/>
            <w:left w:w="108" w:type="dxa"/>
            <w:bottom w:w="0" w:type="dxa"/>
            <w:right w:w="108" w:type="dxa"/>
          </w:tblCellMar>
        </w:tblPrEx>
        <w:trPr>
          <w:trHeight w:val="49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olor w:val="auto"/>
                <w:kern w:val="0"/>
                <w:sz w:val="24"/>
                <w:highlight w:val="none"/>
              </w:rPr>
            </w:pPr>
            <w:r>
              <w:rPr>
                <w:rFonts w:hint="eastAsia"/>
                <w:color w:val="auto"/>
                <w:kern w:val="0"/>
                <w:sz w:val="24"/>
                <w:highlight w:val="none"/>
              </w:rPr>
              <w:t>5</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2550"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146"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650"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581"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r>
      <w:tr>
        <w:tblPrEx>
          <w:tblLayout w:type="fixed"/>
          <w:tblCellMar>
            <w:top w:w="0" w:type="dxa"/>
            <w:left w:w="108" w:type="dxa"/>
            <w:bottom w:w="0" w:type="dxa"/>
            <w:right w:w="108" w:type="dxa"/>
          </w:tblCellMar>
        </w:tblPrEx>
        <w:trPr>
          <w:trHeight w:val="49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color w:val="auto"/>
                <w:kern w:val="0"/>
                <w:sz w:val="24"/>
                <w:highlight w:val="none"/>
              </w:rPr>
            </w:pPr>
            <w:r>
              <w:rPr>
                <w:rFonts w:hint="eastAsia"/>
                <w:color w:val="auto"/>
                <w:kern w:val="0"/>
                <w:sz w:val="24"/>
                <w:highlight w:val="none"/>
              </w:rPr>
              <w:t>6</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2550"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146"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650"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581"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r>
      <w:tr>
        <w:tblPrEx>
          <w:tblLayout w:type="fixed"/>
          <w:tblCellMar>
            <w:top w:w="0" w:type="dxa"/>
            <w:left w:w="108" w:type="dxa"/>
            <w:bottom w:w="0" w:type="dxa"/>
            <w:right w:w="108" w:type="dxa"/>
          </w:tblCellMar>
        </w:tblPrEx>
        <w:trPr>
          <w:trHeight w:val="49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r>
              <w:rPr>
                <w:rFonts w:hint="eastAsia"/>
                <w:color w:val="auto"/>
                <w:kern w:val="0"/>
                <w:sz w:val="24"/>
                <w:highlight w:val="none"/>
              </w:rPr>
              <w:t>7</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2550"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146"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650"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c>
          <w:tcPr>
            <w:tcW w:w="1581" w:type="dxa"/>
            <w:tcBorders>
              <w:top w:val="single" w:color="auto" w:sz="4" w:space="0"/>
              <w:left w:val="single" w:color="auto" w:sz="4" w:space="0"/>
              <w:bottom w:val="single" w:color="auto" w:sz="4" w:space="0"/>
              <w:right w:val="single" w:color="auto" w:sz="4" w:space="0"/>
            </w:tcBorders>
            <w:vAlign w:val="center"/>
          </w:tcPr>
          <w:p>
            <w:pPr>
              <w:widowControl/>
              <w:jc w:val="center"/>
              <w:rPr>
                <w:color w:val="auto"/>
                <w:kern w:val="0"/>
                <w:sz w:val="24"/>
                <w:highlight w:val="none"/>
              </w:rPr>
            </w:pPr>
          </w:p>
        </w:tc>
      </w:tr>
    </w:tbl>
    <w:p>
      <w:pPr>
        <w:pStyle w:val="8"/>
        <w:keepNext w:val="0"/>
        <w:keepLines w:val="0"/>
        <w:pageBreakBefore w:val="0"/>
        <w:widowControl w:val="0"/>
        <w:tabs>
          <w:tab w:val="left" w:pos="1000"/>
        </w:tabs>
        <w:kinsoku/>
        <w:wordWrap/>
        <w:overflowPunct/>
        <w:topLinePunct w:val="0"/>
        <w:autoSpaceDE/>
        <w:autoSpaceDN/>
        <w:bidi w:val="0"/>
        <w:adjustRightInd/>
        <w:snapToGrid/>
        <w:spacing w:line="400" w:lineRule="atLeast"/>
        <w:ind w:left="0" w:leftChars="0" w:firstLine="0" w:firstLineChars="0"/>
        <w:textAlignment w:val="auto"/>
        <w:rPr>
          <w:rFonts w:hint="eastAsia" w:ascii="宋体" w:hAnsi="宋体" w:eastAsia="宋体" w:cs="宋体"/>
          <w:b/>
          <w:color w:val="auto"/>
          <w:szCs w:val="21"/>
          <w:highlight w:val="none"/>
        </w:rPr>
      </w:pPr>
    </w:p>
    <w:p>
      <w:pPr>
        <w:pStyle w:val="8"/>
        <w:keepNext w:val="0"/>
        <w:keepLines w:val="0"/>
        <w:pageBreakBefore w:val="0"/>
        <w:widowControl w:val="0"/>
        <w:tabs>
          <w:tab w:val="left" w:pos="1000"/>
        </w:tabs>
        <w:kinsoku/>
        <w:wordWrap/>
        <w:overflowPunct/>
        <w:topLinePunct w:val="0"/>
        <w:autoSpaceDE/>
        <w:autoSpaceDN/>
        <w:bidi w:val="0"/>
        <w:adjustRightInd/>
        <w:snapToGrid/>
        <w:spacing w:line="400" w:lineRule="atLeast"/>
        <w:ind w:left="0" w:leftChars="0" w:firstLine="211" w:firstLineChars="100"/>
        <w:textAlignment w:val="auto"/>
        <w:rPr>
          <w:rFonts w:ascii="宋体" w:hAnsi="宋体" w:eastAsia="宋体" w:cs="宋体"/>
          <w:b/>
          <w:color w:val="auto"/>
          <w:szCs w:val="21"/>
          <w:highlight w:val="none"/>
        </w:rPr>
      </w:pPr>
      <w:r>
        <w:rPr>
          <w:rFonts w:hint="eastAsia" w:ascii="宋体" w:hAnsi="宋体" w:eastAsia="宋体" w:cs="宋体"/>
          <w:b/>
          <w:color w:val="auto"/>
          <w:szCs w:val="21"/>
          <w:highlight w:val="none"/>
        </w:rPr>
        <w:t>注：</w:t>
      </w:r>
    </w:p>
    <w:p>
      <w:pPr>
        <w:pStyle w:val="8"/>
        <w:keepNext w:val="0"/>
        <w:keepLines w:val="0"/>
        <w:pageBreakBefore w:val="0"/>
        <w:widowControl w:val="0"/>
        <w:tabs>
          <w:tab w:val="left" w:pos="1000"/>
        </w:tabs>
        <w:kinsoku/>
        <w:wordWrap/>
        <w:overflowPunct/>
        <w:topLinePunct w:val="0"/>
        <w:autoSpaceDE/>
        <w:autoSpaceDN/>
        <w:bidi w:val="0"/>
        <w:adjustRightInd/>
        <w:snapToGrid/>
        <w:spacing w:line="400" w:lineRule="atLeast"/>
        <w:textAlignment w:val="auto"/>
        <w:rPr>
          <w:rFonts w:hint="eastAsia" w:ascii="宋体" w:hAnsi="宋体" w:eastAsia="宋体" w:cs="宋体"/>
          <w:b/>
          <w:color w:val="auto"/>
          <w:szCs w:val="21"/>
          <w:highlight w:val="none"/>
          <w:u w:val="single"/>
        </w:rPr>
      </w:pPr>
      <w:r>
        <w:rPr>
          <w:rFonts w:hint="eastAsia" w:ascii="宋体" w:hAnsi="宋体" w:eastAsia="宋体" w:cs="宋体"/>
          <w:b/>
          <w:color w:val="auto"/>
          <w:szCs w:val="21"/>
          <w:highlight w:val="none"/>
          <w:u w:val="single"/>
        </w:rPr>
        <w:t>1</w:t>
      </w:r>
      <w:r>
        <w:rPr>
          <w:rFonts w:hint="eastAsia" w:ascii="宋体" w:hAnsi="宋体" w:eastAsia="宋体" w:cs="宋体"/>
          <w:b/>
          <w:color w:val="auto"/>
          <w:szCs w:val="21"/>
          <w:highlight w:val="none"/>
          <w:u w:val="single"/>
          <w:lang w:eastAsia="zh-CN"/>
        </w:rPr>
        <w:t>.</w:t>
      </w:r>
      <w:r>
        <w:rPr>
          <w:rFonts w:hint="eastAsia" w:ascii="宋体" w:hAnsi="宋体" w:eastAsia="宋体" w:cs="宋体"/>
          <w:b/>
          <w:color w:val="auto"/>
          <w:szCs w:val="21"/>
          <w:highlight w:val="none"/>
          <w:u w:val="single"/>
        </w:rPr>
        <w:t>须随同本简历表附上：其他专业造价人员身份证</w:t>
      </w:r>
      <w:r>
        <w:rPr>
          <w:rFonts w:hint="eastAsia" w:ascii="宋体" w:hAnsi="宋体" w:eastAsia="宋体" w:cs="宋体"/>
          <w:b/>
          <w:color w:val="auto"/>
          <w:szCs w:val="21"/>
          <w:highlight w:val="none"/>
          <w:u w:val="single"/>
          <w:lang w:eastAsia="zh-CN"/>
        </w:rPr>
        <w:t>（其中，土建专业、安装专业各1名）</w:t>
      </w:r>
      <w:r>
        <w:rPr>
          <w:rFonts w:hint="eastAsia" w:ascii="宋体" w:hAnsi="宋体" w:eastAsia="宋体" w:cs="宋体"/>
          <w:b/>
          <w:color w:val="auto"/>
          <w:szCs w:val="21"/>
          <w:highlight w:val="none"/>
          <w:u w:val="single"/>
        </w:rPr>
        <w:t>复印件</w:t>
      </w:r>
      <w:r>
        <w:rPr>
          <w:rFonts w:hint="eastAsia" w:ascii="宋体" w:hAnsi="宋体" w:eastAsia="宋体" w:cs="宋体"/>
          <w:b/>
          <w:color w:val="auto"/>
          <w:szCs w:val="21"/>
          <w:highlight w:val="none"/>
          <w:u w:val="single"/>
          <w:lang w:val="en-US" w:eastAsia="zh-CN"/>
        </w:rPr>
        <w:t>；</w:t>
      </w:r>
    </w:p>
    <w:p>
      <w:pPr>
        <w:pStyle w:val="8"/>
        <w:keepNext w:val="0"/>
        <w:keepLines w:val="0"/>
        <w:pageBreakBefore w:val="0"/>
        <w:widowControl w:val="0"/>
        <w:tabs>
          <w:tab w:val="left" w:pos="1000"/>
        </w:tabs>
        <w:kinsoku/>
        <w:wordWrap/>
        <w:overflowPunct/>
        <w:topLinePunct w:val="0"/>
        <w:autoSpaceDE/>
        <w:autoSpaceDN/>
        <w:bidi w:val="0"/>
        <w:adjustRightInd/>
        <w:snapToGrid/>
        <w:spacing w:line="400" w:lineRule="atLeast"/>
        <w:textAlignment w:val="auto"/>
        <w:rPr>
          <w:rFonts w:hint="default" w:ascii="宋体" w:hAnsi="宋体" w:eastAsia="宋体" w:cs="宋体"/>
          <w:b/>
          <w:bCs w:val="0"/>
          <w:color w:val="auto"/>
          <w:szCs w:val="21"/>
          <w:highlight w:val="none"/>
          <w:u w:val="single"/>
          <w:lang w:val="en-US" w:eastAsia="zh-CN"/>
        </w:rPr>
      </w:pPr>
      <w:r>
        <w:rPr>
          <w:rFonts w:hint="eastAsia" w:ascii="宋体" w:hAnsi="宋体" w:eastAsia="宋体" w:cs="宋体"/>
          <w:b/>
          <w:color w:val="auto"/>
          <w:szCs w:val="21"/>
          <w:highlight w:val="none"/>
          <w:u w:val="single"/>
          <w:lang w:val="en-US" w:eastAsia="zh-CN"/>
        </w:rPr>
        <w:t>2.</w:t>
      </w:r>
      <w:r>
        <w:rPr>
          <w:rFonts w:hint="eastAsia" w:ascii="宋体" w:hAnsi="宋体" w:eastAsia="宋体" w:cs="宋体"/>
          <w:b/>
          <w:color w:val="auto"/>
          <w:szCs w:val="21"/>
          <w:highlight w:val="none"/>
          <w:u w:val="single"/>
        </w:rPr>
        <w:t>其他</w:t>
      </w:r>
      <w:r>
        <w:rPr>
          <w:rFonts w:hint="eastAsia" w:ascii="宋体" w:hAnsi="宋体" w:eastAsia="宋体" w:cs="宋体"/>
          <w:b/>
          <w:bCs w:val="0"/>
          <w:color w:val="auto"/>
          <w:szCs w:val="21"/>
          <w:highlight w:val="none"/>
          <w:u w:val="single"/>
        </w:rPr>
        <w:t>专业造价人员</w:t>
      </w:r>
      <w:r>
        <w:rPr>
          <w:rFonts w:hint="eastAsia" w:ascii="宋体" w:hAnsi="宋体" w:eastAsia="宋体" w:cs="宋体"/>
          <w:b/>
          <w:bCs w:val="0"/>
          <w:color w:val="auto"/>
          <w:szCs w:val="21"/>
          <w:highlight w:val="none"/>
          <w:u w:val="single"/>
          <w:lang w:val="en-US" w:eastAsia="zh-CN"/>
        </w:rPr>
        <w:t>应提供自本比选公告发布之日（含本比选公告发布之日）起前六个月的社保缴纳凭证。</w:t>
      </w:r>
    </w:p>
    <w:p>
      <w:pPr>
        <w:pStyle w:val="8"/>
        <w:keepNext w:val="0"/>
        <w:keepLines w:val="0"/>
        <w:pageBreakBefore w:val="0"/>
        <w:widowControl w:val="0"/>
        <w:tabs>
          <w:tab w:val="left" w:pos="1000"/>
        </w:tabs>
        <w:kinsoku/>
        <w:wordWrap/>
        <w:overflowPunct/>
        <w:topLinePunct w:val="0"/>
        <w:autoSpaceDE/>
        <w:autoSpaceDN/>
        <w:bidi w:val="0"/>
        <w:adjustRightInd/>
        <w:snapToGrid/>
        <w:spacing w:line="400" w:lineRule="atLeast"/>
        <w:textAlignment w:val="auto"/>
        <w:rPr>
          <w:rFonts w:hint="eastAsia" w:ascii="宋体" w:hAnsi="宋体" w:eastAsia="宋体" w:cs="宋体"/>
          <w:b/>
          <w:color w:val="auto"/>
          <w:szCs w:val="21"/>
          <w:highlight w:val="none"/>
          <w:u w:val="single"/>
          <w:lang w:eastAsia="zh-CN"/>
        </w:rPr>
      </w:pPr>
      <w:r>
        <w:rPr>
          <w:rFonts w:hint="eastAsia" w:ascii="宋体" w:hAnsi="宋体" w:eastAsia="宋体" w:cs="宋体"/>
          <w:b/>
          <w:color w:val="auto"/>
          <w:szCs w:val="21"/>
          <w:highlight w:val="none"/>
          <w:u w:val="single"/>
          <w:lang w:val="en-US" w:eastAsia="zh-CN"/>
        </w:rPr>
        <w:t>3.</w:t>
      </w:r>
      <w:r>
        <w:rPr>
          <w:rFonts w:hint="eastAsia" w:ascii="宋体" w:hAnsi="宋体" w:eastAsia="宋体" w:cs="宋体"/>
          <w:b/>
          <w:color w:val="auto"/>
          <w:szCs w:val="21"/>
          <w:highlight w:val="none"/>
          <w:u w:val="single"/>
        </w:rPr>
        <w:t>上述所有复印件均须加盖</w:t>
      </w:r>
      <w:r>
        <w:rPr>
          <w:rFonts w:hint="eastAsia" w:ascii="宋体" w:hAnsi="宋体" w:eastAsia="宋体" w:cs="宋体"/>
          <w:b/>
          <w:color w:val="auto"/>
          <w:szCs w:val="21"/>
          <w:highlight w:val="none"/>
          <w:u w:val="single"/>
          <w:lang w:eastAsia="zh-CN"/>
        </w:rPr>
        <w:t>比选申请人</w:t>
      </w:r>
      <w:r>
        <w:rPr>
          <w:rFonts w:hint="eastAsia" w:ascii="宋体" w:hAnsi="宋体" w:eastAsia="宋体" w:cs="宋体"/>
          <w:b/>
          <w:color w:val="auto"/>
          <w:szCs w:val="21"/>
          <w:highlight w:val="none"/>
          <w:u w:val="single"/>
        </w:rPr>
        <w:t>公章</w:t>
      </w:r>
      <w:r>
        <w:rPr>
          <w:rFonts w:hint="eastAsia" w:ascii="宋体" w:hAnsi="宋体" w:eastAsia="宋体" w:cs="宋体"/>
          <w:b/>
          <w:color w:val="auto"/>
          <w:szCs w:val="21"/>
          <w:highlight w:val="none"/>
          <w:u w:val="single"/>
          <w:lang w:eastAsia="zh-CN"/>
        </w:rPr>
        <w:t>。</w:t>
      </w:r>
    </w:p>
    <w:p>
      <w:pPr>
        <w:pStyle w:val="19"/>
        <w:spacing w:before="0" w:beforeAutospacing="0" w:after="0" w:afterAutospacing="0" w:line="480" w:lineRule="auto"/>
        <w:ind w:firstLine="640"/>
        <w:jc w:val="both"/>
        <w:rPr>
          <w:color w:val="auto"/>
          <w:highlight w:val="none"/>
        </w:rPr>
      </w:pPr>
    </w:p>
    <w:p>
      <w:pPr>
        <w:pStyle w:val="19"/>
        <w:spacing w:before="0" w:beforeAutospacing="0" w:after="0" w:afterAutospacing="0" w:line="480" w:lineRule="auto"/>
        <w:ind w:firstLine="640"/>
        <w:jc w:val="both"/>
        <w:rPr>
          <w:color w:val="auto"/>
          <w:highlight w:val="none"/>
        </w:rPr>
      </w:pP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u w:val="none"/>
        </w:rPr>
      </w:pPr>
      <w:r>
        <w:rPr>
          <w:rFonts w:hint="eastAsia"/>
          <w:color w:val="auto"/>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cs="宋体"/>
          <w:color w:val="auto"/>
          <w:sz w:val="24"/>
          <w:szCs w:val="24"/>
          <w:highlight w:val="none"/>
          <w:lang w:eastAsia="zh-CN"/>
        </w:rPr>
        <w:t>比选申请人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rPr>
        <w:t>盖单位公章</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rPr>
        <w:t xml:space="preserve">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pPr>
        <w:pStyle w:val="19"/>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right="567" w:firstLine="3402"/>
        <w:jc w:val="right"/>
        <w:textAlignment w:val="auto"/>
        <w:rPr>
          <w:rFonts w:hint="eastAsia"/>
          <w:color w:val="auto"/>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pPr>
        <w:rPr>
          <w:rFonts w:hint="eastAsia" w:ascii="宋体" w:hAnsi="宋体" w:eastAsia="宋体" w:cs="宋体"/>
          <w:color w:val="auto"/>
          <w:sz w:val="24"/>
          <w:szCs w:val="24"/>
          <w:highlight w:val="none"/>
          <w:lang w:val="en-US" w:eastAsia="zh-CN"/>
        </w:rPr>
      </w:pPr>
    </w:p>
    <w:p>
      <w:pPr>
        <w:pStyle w:val="11"/>
        <w:rPr>
          <w:rFonts w:hint="eastAsia" w:ascii="宋体" w:hAnsi="宋体" w:eastAsia="宋体" w:cs="宋体"/>
          <w:color w:val="auto"/>
          <w:sz w:val="24"/>
          <w:szCs w:val="24"/>
          <w:highlight w:val="cyan"/>
          <w:lang w:val="en-US" w:eastAsia="zh-CN"/>
        </w:rPr>
      </w:pPr>
    </w:p>
    <w:p>
      <w:pPr>
        <w:pStyle w:val="11"/>
        <w:ind w:left="0" w:leftChars="0" w:firstLine="0" w:firstLineChars="0"/>
      </w:pPr>
    </w:p>
    <w:p>
      <w:pPr>
        <w:pStyle w:val="11"/>
        <w:ind w:left="0" w:leftChars="0" w:firstLine="0" w:firstLineChars="0"/>
        <w:rPr>
          <w:rFonts w:hint="eastAsia" w:ascii="宋体" w:hAnsi="宋体" w:eastAsia="宋体" w:cs="宋体"/>
          <w:color w:val="auto"/>
          <w:sz w:val="24"/>
          <w:szCs w:val="24"/>
          <w:highlight w:val="cyan"/>
          <w:lang w:val="en-US" w:eastAsia="zh-CN"/>
        </w:rPr>
      </w:pP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decorative"/>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6FF" w:usb1="420024FF" w:usb2="02000000" w:usb3="00000000" w:csb0="2000019F" w:csb1="00000000"/>
  </w:font>
  <w:font w:name="Calibri">
    <w:panose1 w:val="020F0502020204030204"/>
    <w:charset w:val="00"/>
    <w:family w:val="decorative"/>
    <w:pitch w:val="default"/>
    <w:sig w:usb0="E4002EFF" w:usb1="C200247B" w:usb2="00000009" w:usb3="00000000" w:csb0="200001FF" w:csb1="00000000"/>
  </w:font>
  <w:font w:name="Arial">
    <w:panose1 w:val="020B0604020202020204"/>
    <w:charset w:val="01"/>
    <w:family w:val="decorative"/>
    <w:pitch w:val="default"/>
    <w:sig w:usb0="E0002EFF" w:usb1="C000785B" w:usb2="00000009" w:usb3="00000000" w:csb0="400001FF" w:csb1="FFFF0000"/>
  </w:font>
  <w:font w:name="Courier New">
    <w:panose1 w:val="02070309020205020404"/>
    <w:charset w:val="01"/>
    <w:family w:val="swiss"/>
    <w:pitch w:val="default"/>
    <w:sig w:usb0="E0002E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6FF" w:usb1="420024FF" w:usb2="02000000" w:usb3="00000000" w:csb0="2000019F" w:csb1="00000000"/>
  </w:font>
  <w:font w:name="Calibri">
    <w:panose1 w:val="020F0502020204030204"/>
    <w:charset w:val="00"/>
    <w:family w:val="roman"/>
    <w:pitch w:val="default"/>
    <w:sig w:usb0="E4002EFF" w:usb1="C200247B" w:usb2="00000009" w:usb3="00000000" w:csb0="200001FF" w:csb1="00000000"/>
  </w:font>
  <w:font w:name="Arial">
    <w:panose1 w:val="020B0604020202020204"/>
    <w:charset w:val="01"/>
    <w:family w:val="roman"/>
    <w:pitch w:val="default"/>
    <w:sig w:usb0="E0002EFF" w:usb1="C000785B" w:usb2="00000009" w:usb3="00000000" w:csb0="400001FF" w:csb1="FFFF0000"/>
  </w:font>
  <w:font w:name="Courier New">
    <w:panose1 w:val="02070309020205020404"/>
    <w:charset w:val="01"/>
    <w:family w:val="decorative"/>
    <w:pitch w:val="default"/>
    <w:sig w:usb0="E0002E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6FF" w:usb1="420024FF" w:usb2="02000000" w:usb3="00000000" w:csb0="2000019F" w:csb1="00000000"/>
  </w:font>
  <w:font w:name="Calibri">
    <w:panose1 w:val="020F0502020204030204"/>
    <w:charset w:val="00"/>
    <w:family w:val="modern"/>
    <w:pitch w:val="default"/>
    <w:sig w:usb0="E4002EFF" w:usb1="C200247B" w:usb2="00000009" w:usb3="00000000" w:csb0="200001FF" w:csb1="00000000"/>
  </w:font>
  <w:font w:name="Arial">
    <w:panose1 w:val="020B0604020202020204"/>
    <w:charset w:val="01"/>
    <w:family w:val="modern"/>
    <w:pitch w:val="default"/>
    <w:sig w:usb0="E0002EFF" w:usb1="C000785B" w:usb2="00000009" w:usb3="00000000" w:csb0="400001FF" w:csb1="FFFF0000"/>
  </w:font>
  <w:font w:name="Courier New">
    <w:panose1 w:val="02070309020205020404"/>
    <w:charset w:val="01"/>
    <w:family w:val="roman"/>
    <w:pitch w:val="default"/>
    <w:sig w:usb0="E0002E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libri Light">
    <w:panose1 w:val="020F03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roma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jGflsaAgAAIQQAAA4AAABkcnMvZTJvRG9jLnhtbK1TzY7TMBC+I/EO&#10;lu80aRGrqmq6KrsqQqrYlQri7Dp2Y8n2WLbbpDwAvAEnLtx5rj4HYyfpIuCEuNhjz/833yxvO6PJ&#10;SfigwFZ0OikpEZZDreyhoh/eb17MKQmR2ZppsKKiZxHo7er5s2XrFmIGDehaeIJBbFi0rqJNjG5R&#10;FIE3wrAwAScsKiV4wyI+/aGoPWsxutHFrCxvihZ87TxwEQL+3vdKusrxpRQ8PkgZRCS6olhbzKfP&#10;5z6dxWrJFgfPXKP4UAb7hyoMUxaTXkPds8jI0as/QhnFPQSQccLBFCCl4iL3gN1My9+62TXMidwL&#10;ghPcFabw/8Lyd6dHT1Rd0Rkllhkc0eXrl8u3H5fvn8kswdO6sECrnUO72L2GDsc8/gf8TF130pt0&#10;Yz8E9Qj0+Qqu6CLhyWk+m89LVHHUjQ+MXzy5Ox/iGwGGJKGiHqeXQWWnbYi96WiSslnYKK3zBLUl&#10;bUVvXr4qs8NVg8G1TbYic2EIk1rqS09S7Pbd0Oce6jO26aHnSXB8o7CULQvxkXkkBpaPZI8PeEgN&#10;mBIGiZIG/Ke//Sd7nBdqKWmRaBW1uAmU6LcW55g4OQp+FPajYI/mDpC5U1wix7OIDj7qUZQezEfc&#10;gHXKgSpmOWaqaBzFu9iTHTeIi/U6Gx2dV4emd0AWOha3dud4SpOgCm59jAhtRjwB1KOCk0oP5GGe&#10;2bAziei/vrPV02av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zSVju0AAAAAUBAAAPAAAAAAAA&#10;AAEAIAAAACIAAABkcnMvZG93bnJldi54bWxQSwECFAAUAAAACACHTuJAyMZ+WxoCAAAhBAAADgAA&#10;AAAAAAABACAAAAAfAQAAZHJzL2Uyb0RvYy54bWxQSwUGAAAAAAYABgBZAQAAqwUAAAAA&#10;">
              <v:fill on="f" focussize="0,0"/>
              <v:stroke on="f" weight="0.5pt"/>
              <v:imagedata o:title=""/>
              <o:lock v:ext="edit" aspectratio="f"/>
              <v:textbox inset="0mm,0mm,0mm,0mm" style="mso-fit-shape-to-text:t;">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3036780560">
    <w:nsid w:val="B5019810"/>
    <w:multiLevelType w:val="singleLevel"/>
    <w:tmpl w:val="B5019810"/>
    <w:lvl w:ilvl="0" w:tentative="1">
      <w:start w:val="2"/>
      <w:numFmt w:val="decimal"/>
      <w:suff w:val="nothing"/>
      <w:lvlText w:val="（%1）"/>
      <w:lvlJc w:val="left"/>
    </w:lvl>
  </w:abstractNum>
  <w:abstractNum w:abstractNumId="707077901">
    <w:nsid w:val="2A25270D"/>
    <w:multiLevelType w:val="singleLevel"/>
    <w:tmpl w:val="2A25270D"/>
    <w:lvl w:ilvl="0" w:tentative="1">
      <w:start w:val="1"/>
      <w:numFmt w:val="decimal"/>
      <w:suff w:val="nothing"/>
      <w:lvlText w:val="%1."/>
      <w:lvlJc w:val="left"/>
    </w:lvl>
  </w:abstractNum>
  <w:num w:numId="1">
    <w:abstractNumId w:val="3036780560"/>
  </w:num>
  <w:num w:numId="2">
    <w:abstractNumId w:val="70707790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B15B1"/>
    <w:rsid w:val="000C1513"/>
    <w:rsid w:val="000D13C6"/>
    <w:rsid w:val="001033BE"/>
    <w:rsid w:val="001A0003"/>
    <w:rsid w:val="001C0745"/>
    <w:rsid w:val="001D1064"/>
    <w:rsid w:val="001E1BED"/>
    <w:rsid w:val="00217A58"/>
    <w:rsid w:val="0022696E"/>
    <w:rsid w:val="0023528A"/>
    <w:rsid w:val="00291210"/>
    <w:rsid w:val="002C0627"/>
    <w:rsid w:val="002D34A0"/>
    <w:rsid w:val="002D4ED7"/>
    <w:rsid w:val="002E4B02"/>
    <w:rsid w:val="00311749"/>
    <w:rsid w:val="00321FE8"/>
    <w:rsid w:val="00322902"/>
    <w:rsid w:val="003746D2"/>
    <w:rsid w:val="003A03B9"/>
    <w:rsid w:val="00410FE8"/>
    <w:rsid w:val="0048040E"/>
    <w:rsid w:val="004C3FA1"/>
    <w:rsid w:val="004D3F7B"/>
    <w:rsid w:val="005008AD"/>
    <w:rsid w:val="0055631D"/>
    <w:rsid w:val="00560B8A"/>
    <w:rsid w:val="005846DE"/>
    <w:rsid w:val="005A0400"/>
    <w:rsid w:val="005B3981"/>
    <w:rsid w:val="005E06EE"/>
    <w:rsid w:val="00605256"/>
    <w:rsid w:val="00657019"/>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573C51"/>
    <w:rsid w:val="018A7679"/>
    <w:rsid w:val="018E051B"/>
    <w:rsid w:val="01983D30"/>
    <w:rsid w:val="01CC70CA"/>
    <w:rsid w:val="01F25CB3"/>
    <w:rsid w:val="021E6342"/>
    <w:rsid w:val="022A6118"/>
    <w:rsid w:val="022F3D75"/>
    <w:rsid w:val="023E0E6C"/>
    <w:rsid w:val="026517EB"/>
    <w:rsid w:val="026B3007"/>
    <w:rsid w:val="02935B81"/>
    <w:rsid w:val="02C76577"/>
    <w:rsid w:val="03704155"/>
    <w:rsid w:val="03D459D5"/>
    <w:rsid w:val="03F014FB"/>
    <w:rsid w:val="03F36308"/>
    <w:rsid w:val="040F5693"/>
    <w:rsid w:val="045A3333"/>
    <w:rsid w:val="048B68BE"/>
    <w:rsid w:val="04ED380D"/>
    <w:rsid w:val="052634B7"/>
    <w:rsid w:val="052A0989"/>
    <w:rsid w:val="05415E91"/>
    <w:rsid w:val="05663939"/>
    <w:rsid w:val="05CB22BB"/>
    <w:rsid w:val="05D20B0D"/>
    <w:rsid w:val="066E1DCB"/>
    <w:rsid w:val="0686237C"/>
    <w:rsid w:val="06E4782C"/>
    <w:rsid w:val="074A53D1"/>
    <w:rsid w:val="07511370"/>
    <w:rsid w:val="07540E19"/>
    <w:rsid w:val="0754600F"/>
    <w:rsid w:val="079E7A3A"/>
    <w:rsid w:val="07E1590B"/>
    <w:rsid w:val="07EB10F5"/>
    <w:rsid w:val="07EF6015"/>
    <w:rsid w:val="083E084B"/>
    <w:rsid w:val="085728AF"/>
    <w:rsid w:val="085E65C9"/>
    <w:rsid w:val="086C0DBE"/>
    <w:rsid w:val="08872182"/>
    <w:rsid w:val="08A54080"/>
    <w:rsid w:val="08E93645"/>
    <w:rsid w:val="090511BD"/>
    <w:rsid w:val="09054F24"/>
    <w:rsid w:val="092C4AA3"/>
    <w:rsid w:val="09542145"/>
    <w:rsid w:val="09751375"/>
    <w:rsid w:val="09B446FC"/>
    <w:rsid w:val="09E2517C"/>
    <w:rsid w:val="09F558AC"/>
    <w:rsid w:val="0A043E1E"/>
    <w:rsid w:val="0A185591"/>
    <w:rsid w:val="0A305E02"/>
    <w:rsid w:val="0A4F4DA1"/>
    <w:rsid w:val="0A626CD3"/>
    <w:rsid w:val="0A9C0642"/>
    <w:rsid w:val="0AA73876"/>
    <w:rsid w:val="0ACA48D4"/>
    <w:rsid w:val="0AFF2C5A"/>
    <w:rsid w:val="0B187425"/>
    <w:rsid w:val="0B291CB1"/>
    <w:rsid w:val="0B3D39AE"/>
    <w:rsid w:val="0B532920"/>
    <w:rsid w:val="0B60187B"/>
    <w:rsid w:val="0B8E7D66"/>
    <w:rsid w:val="0B963927"/>
    <w:rsid w:val="0B9C5D9B"/>
    <w:rsid w:val="0BE5379A"/>
    <w:rsid w:val="0BE77114"/>
    <w:rsid w:val="0C56100B"/>
    <w:rsid w:val="0C602E8E"/>
    <w:rsid w:val="0C9B273C"/>
    <w:rsid w:val="0CD617BA"/>
    <w:rsid w:val="0CEC1E7D"/>
    <w:rsid w:val="0D524B21"/>
    <w:rsid w:val="0D5E3032"/>
    <w:rsid w:val="0DB074A5"/>
    <w:rsid w:val="0E240423"/>
    <w:rsid w:val="0E4A75B0"/>
    <w:rsid w:val="0E4B355A"/>
    <w:rsid w:val="0EED009A"/>
    <w:rsid w:val="0F0715E2"/>
    <w:rsid w:val="0F27086A"/>
    <w:rsid w:val="0F373F0C"/>
    <w:rsid w:val="0F875971"/>
    <w:rsid w:val="101D08B5"/>
    <w:rsid w:val="10615B33"/>
    <w:rsid w:val="10780D3C"/>
    <w:rsid w:val="10857B8E"/>
    <w:rsid w:val="10874459"/>
    <w:rsid w:val="10927ABC"/>
    <w:rsid w:val="111156C1"/>
    <w:rsid w:val="1177030A"/>
    <w:rsid w:val="11853D3E"/>
    <w:rsid w:val="11B570D6"/>
    <w:rsid w:val="11D50857"/>
    <w:rsid w:val="12170AB5"/>
    <w:rsid w:val="122E0BB8"/>
    <w:rsid w:val="1281092F"/>
    <w:rsid w:val="128A74D9"/>
    <w:rsid w:val="12B47BB8"/>
    <w:rsid w:val="12BA1418"/>
    <w:rsid w:val="13007405"/>
    <w:rsid w:val="13164460"/>
    <w:rsid w:val="137F4296"/>
    <w:rsid w:val="138F0A28"/>
    <w:rsid w:val="13A05904"/>
    <w:rsid w:val="13E63024"/>
    <w:rsid w:val="13EC051C"/>
    <w:rsid w:val="13ED52C0"/>
    <w:rsid w:val="13F77A88"/>
    <w:rsid w:val="13FF3EF7"/>
    <w:rsid w:val="143D5402"/>
    <w:rsid w:val="14481E7C"/>
    <w:rsid w:val="14935A4E"/>
    <w:rsid w:val="15494126"/>
    <w:rsid w:val="157601E9"/>
    <w:rsid w:val="15CC7688"/>
    <w:rsid w:val="15CD72AC"/>
    <w:rsid w:val="161E2DA8"/>
    <w:rsid w:val="163A2FC4"/>
    <w:rsid w:val="164E02F9"/>
    <w:rsid w:val="16665843"/>
    <w:rsid w:val="168D2480"/>
    <w:rsid w:val="168D6A4D"/>
    <w:rsid w:val="16E44C4A"/>
    <w:rsid w:val="16E774B2"/>
    <w:rsid w:val="16E9448F"/>
    <w:rsid w:val="172B1987"/>
    <w:rsid w:val="17350D9E"/>
    <w:rsid w:val="176E793C"/>
    <w:rsid w:val="17866BE5"/>
    <w:rsid w:val="17CA6350"/>
    <w:rsid w:val="17D95BB8"/>
    <w:rsid w:val="17ED18D3"/>
    <w:rsid w:val="183D0F5D"/>
    <w:rsid w:val="18641DA2"/>
    <w:rsid w:val="186C02C4"/>
    <w:rsid w:val="18D41847"/>
    <w:rsid w:val="19455D09"/>
    <w:rsid w:val="19650358"/>
    <w:rsid w:val="19A90180"/>
    <w:rsid w:val="19B16DB4"/>
    <w:rsid w:val="19DB2B72"/>
    <w:rsid w:val="1A045DC3"/>
    <w:rsid w:val="1A0E7954"/>
    <w:rsid w:val="1BCE4119"/>
    <w:rsid w:val="1BD85EAD"/>
    <w:rsid w:val="1C274108"/>
    <w:rsid w:val="1C355BA8"/>
    <w:rsid w:val="1C420FD5"/>
    <w:rsid w:val="1C540E62"/>
    <w:rsid w:val="1CA86737"/>
    <w:rsid w:val="1CD37CCF"/>
    <w:rsid w:val="1CDB2579"/>
    <w:rsid w:val="1D397EC9"/>
    <w:rsid w:val="1D7B3892"/>
    <w:rsid w:val="1D9F6FB2"/>
    <w:rsid w:val="1DA768DB"/>
    <w:rsid w:val="1DE30541"/>
    <w:rsid w:val="1DEB07C1"/>
    <w:rsid w:val="1E617AE2"/>
    <w:rsid w:val="1E8E323C"/>
    <w:rsid w:val="1EB21D0C"/>
    <w:rsid w:val="1F1A04DE"/>
    <w:rsid w:val="1F3552C7"/>
    <w:rsid w:val="1F6F1B02"/>
    <w:rsid w:val="1FB12795"/>
    <w:rsid w:val="200719D9"/>
    <w:rsid w:val="203F1570"/>
    <w:rsid w:val="20550730"/>
    <w:rsid w:val="20721887"/>
    <w:rsid w:val="20B5410E"/>
    <w:rsid w:val="20BE4D85"/>
    <w:rsid w:val="21143E2B"/>
    <w:rsid w:val="213328FA"/>
    <w:rsid w:val="214D67E7"/>
    <w:rsid w:val="214E39D9"/>
    <w:rsid w:val="21AE1995"/>
    <w:rsid w:val="22256FC9"/>
    <w:rsid w:val="22296F81"/>
    <w:rsid w:val="22355B6E"/>
    <w:rsid w:val="22422E41"/>
    <w:rsid w:val="22837B15"/>
    <w:rsid w:val="22996B94"/>
    <w:rsid w:val="229D303A"/>
    <w:rsid w:val="22F54A23"/>
    <w:rsid w:val="231150AD"/>
    <w:rsid w:val="2369313B"/>
    <w:rsid w:val="23D408C6"/>
    <w:rsid w:val="23DC6E7B"/>
    <w:rsid w:val="24280A67"/>
    <w:rsid w:val="2435722E"/>
    <w:rsid w:val="249146F7"/>
    <w:rsid w:val="24DC6388"/>
    <w:rsid w:val="24EC13C2"/>
    <w:rsid w:val="252C1E57"/>
    <w:rsid w:val="254060AD"/>
    <w:rsid w:val="257B0F03"/>
    <w:rsid w:val="25825C7A"/>
    <w:rsid w:val="25A06022"/>
    <w:rsid w:val="25A716A7"/>
    <w:rsid w:val="25CE327D"/>
    <w:rsid w:val="25F139CA"/>
    <w:rsid w:val="26143832"/>
    <w:rsid w:val="2620319C"/>
    <w:rsid w:val="26824487"/>
    <w:rsid w:val="269B185D"/>
    <w:rsid w:val="26D406C1"/>
    <w:rsid w:val="276566DF"/>
    <w:rsid w:val="277F1F7D"/>
    <w:rsid w:val="284C0612"/>
    <w:rsid w:val="28502F16"/>
    <w:rsid w:val="288053A3"/>
    <w:rsid w:val="2890022F"/>
    <w:rsid w:val="28BE6159"/>
    <w:rsid w:val="28C73BFC"/>
    <w:rsid w:val="28E23550"/>
    <w:rsid w:val="28EC52C5"/>
    <w:rsid w:val="290B3208"/>
    <w:rsid w:val="291C3242"/>
    <w:rsid w:val="29834F41"/>
    <w:rsid w:val="29856F55"/>
    <w:rsid w:val="2987431B"/>
    <w:rsid w:val="29981286"/>
    <w:rsid w:val="29EF14AD"/>
    <w:rsid w:val="29F00112"/>
    <w:rsid w:val="2A04596B"/>
    <w:rsid w:val="2A5F2D91"/>
    <w:rsid w:val="2A705FFA"/>
    <w:rsid w:val="2ADB405B"/>
    <w:rsid w:val="2AF22485"/>
    <w:rsid w:val="2B040F10"/>
    <w:rsid w:val="2B064717"/>
    <w:rsid w:val="2B154939"/>
    <w:rsid w:val="2B1D3BDB"/>
    <w:rsid w:val="2B5E66CE"/>
    <w:rsid w:val="2B5F657F"/>
    <w:rsid w:val="2BF22CB5"/>
    <w:rsid w:val="2C3A399C"/>
    <w:rsid w:val="2C4B08A3"/>
    <w:rsid w:val="2C7E592F"/>
    <w:rsid w:val="2CD55510"/>
    <w:rsid w:val="2D7C3427"/>
    <w:rsid w:val="2DAF2092"/>
    <w:rsid w:val="2EA4738B"/>
    <w:rsid w:val="2EF1598B"/>
    <w:rsid w:val="2F610283"/>
    <w:rsid w:val="2F634EE2"/>
    <w:rsid w:val="2F9C3622"/>
    <w:rsid w:val="2FBC28E3"/>
    <w:rsid w:val="2FC00212"/>
    <w:rsid w:val="2FD315A0"/>
    <w:rsid w:val="2FF45B24"/>
    <w:rsid w:val="30395B96"/>
    <w:rsid w:val="304E451E"/>
    <w:rsid w:val="30710A79"/>
    <w:rsid w:val="309F44FF"/>
    <w:rsid w:val="30BB1E83"/>
    <w:rsid w:val="30E4079A"/>
    <w:rsid w:val="31406FDD"/>
    <w:rsid w:val="31707DDD"/>
    <w:rsid w:val="31A579E7"/>
    <w:rsid w:val="31A90F01"/>
    <w:rsid w:val="31C86BDA"/>
    <w:rsid w:val="32396F25"/>
    <w:rsid w:val="32537C5D"/>
    <w:rsid w:val="32E43941"/>
    <w:rsid w:val="33185D90"/>
    <w:rsid w:val="33502D99"/>
    <w:rsid w:val="337F0F1C"/>
    <w:rsid w:val="33997993"/>
    <w:rsid w:val="34045566"/>
    <w:rsid w:val="34181F9A"/>
    <w:rsid w:val="342530EF"/>
    <w:rsid w:val="345575FC"/>
    <w:rsid w:val="345D6C88"/>
    <w:rsid w:val="34782B6D"/>
    <w:rsid w:val="34886716"/>
    <w:rsid w:val="34C2344F"/>
    <w:rsid w:val="34E07E4F"/>
    <w:rsid w:val="35247985"/>
    <w:rsid w:val="358E1178"/>
    <w:rsid w:val="35A61FCC"/>
    <w:rsid w:val="35C80E21"/>
    <w:rsid w:val="35E8155D"/>
    <w:rsid w:val="35FD2C19"/>
    <w:rsid w:val="36000FDB"/>
    <w:rsid w:val="36273670"/>
    <w:rsid w:val="367A4A92"/>
    <w:rsid w:val="369650CA"/>
    <w:rsid w:val="369E667A"/>
    <w:rsid w:val="36A5476B"/>
    <w:rsid w:val="36B01F28"/>
    <w:rsid w:val="36E0150E"/>
    <w:rsid w:val="36E07893"/>
    <w:rsid w:val="36F2042F"/>
    <w:rsid w:val="372C24FB"/>
    <w:rsid w:val="37375C96"/>
    <w:rsid w:val="37460BB1"/>
    <w:rsid w:val="37466809"/>
    <w:rsid w:val="378D360F"/>
    <w:rsid w:val="37DB262D"/>
    <w:rsid w:val="37EB210B"/>
    <w:rsid w:val="37F81C64"/>
    <w:rsid w:val="381A0ED8"/>
    <w:rsid w:val="384A5F26"/>
    <w:rsid w:val="388A2D94"/>
    <w:rsid w:val="38CE2BD5"/>
    <w:rsid w:val="38DF1EBC"/>
    <w:rsid w:val="38E5481F"/>
    <w:rsid w:val="38FB262F"/>
    <w:rsid w:val="39430C4F"/>
    <w:rsid w:val="3965551F"/>
    <w:rsid w:val="396D6D0A"/>
    <w:rsid w:val="3995213C"/>
    <w:rsid w:val="39992D4F"/>
    <w:rsid w:val="399B1E31"/>
    <w:rsid w:val="39DD11A6"/>
    <w:rsid w:val="3A25349F"/>
    <w:rsid w:val="3A43428E"/>
    <w:rsid w:val="3A6B7341"/>
    <w:rsid w:val="3AE27603"/>
    <w:rsid w:val="3AEF3ACE"/>
    <w:rsid w:val="3AFE05F7"/>
    <w:rsid w:val="3B0E6FA8"/>
    <w:rsid w:val="3B293089"/>
    <w:rsid w:val="3B3F55B8"/>
    <w:rsid w:val="3B44358E"/>
    <w:rsid w:val="3B8B22B1"/>
    <w:rsid w:val="3B8B6671"/>
    <w:rsid w:val="3BB20947"/>
    <w:rsid w:val="3BCD02B3"/>
    <w:rsid w:val="3BCF6241"/>
    <w:rsid w:val="3C00782B"/>
    <w:rsid w:val="3C930484"/>
    <w:rsid w:val="3C996DB6"/>
    <w:rsid w:val="3CA66CCA"/>
    <w:rsid w:val="3CB43AA5"/>
    <w:rsid w:val="3CD8637B"/>
    <w:rsid w:val="3CE23269"/>
    <w:rsid w:val="3CE85EE2"/>
    <w:rsid w:val="3D0009A1"/>
    <w:rsid w:val="3D3B749E"/>
    <w:rsid w:val="3D47402E"/>
    <w:rsid w:val="3D6E30D6"/>
    <w:rsid w:val="3D807BF4"/>
    <w:rsid w:val="3D8928C8"/>
    <w:rsid w:val="3E057757"/>
    <w:rsid w:val="3E0C562A"/>
    <w:rsid w:val="3E223293"/>
    <w:rsid w:val="3E317495"/>
    <w:rsid w:val="3E9E427D"/>
    <w:rsid w:val="3EB66CCD"/>
    <w:rsid w:val="3EBA7094"/>
    <w:rsid w:val="3ED23E32"/>
    <w:rsid w:val="3ED52753"/>
    <w:rsid w:val="3EE15E23"/>
    <w:rsid w:val="3F1A64DC"/>
    <w:rsid w:val="3F826E18"/>
    <w:rsid w:val="402D47C9"/>
    <w:rsid w:val="404C7FFE"/>
    <w:rsid w:val="4050500F"/>
    <w:rsid w:val="40676A47"/>
    <w:rsid w:val="40A1792B"/>
    <w:rsid w:val="40B54BFB"/>
    <w:rsid w:val="411029F0"/>
    <w:rsid w:val="41577B5D"/>
    <w:rsid w:val="415E7BFF"/>
    <w:rsid w:val="41EC33D7"/>
    <w:rsid w:val="4222708E"/>
    <w:rsid w:val="426506CF"/>
    <w:rsid w:val="42674D95"/>
    <w:rsid w:val="42E10B89"/>
    <w:rsid w:val="43443D72"/>
    <w:rsid w:val="434877D8"/>
    <w:rsid w:val="434F03DE"/>
    <w:rsid w:val="43936CA2"/>
    <w:rsid w:val="43B808F8"/>
    <w:rsid w:val="444A0304"/>
    <w:rsid w:val="444E7CA8"/>
    <w:rsid w:val="44F96048"/>
    <w:rsid w:val="45225864"/>
    <w:rsid w:val="45284A0F"/>
    <w:rsid w:val="452F40CC"/>
    <w:rsid w:val="455F1BA2"/>
    <w:rsid w:val="45631DE6"/>
    <w:rsid w:val="456B06C9"/>
    <w:rsid w:val="458539AC"/>
    <w:rsid w:val="45F35D2E"/>
    <w:rsid w:val="46077F91"/>
    <w:rsid w:val="46963A2E"/>
    <w:rsid w:val="469837E9"/>
    <w:rsid w:val="46CE4EDF"/>
    <w:rsid w:val="46DE35DF"/>
    <w:rsid w:val="46F71824"/>
    <w:rsid w:val="472F6B34"/>
    <w:rsid w:val="473F5DDD"/>
    <w:rsid w:val="47415DF9"/>
    <w:rsid w:val="47456953"/>
    <w:rsid w:val="476D241D"/>
    <w:rsid w:val="477771A3"/>
    <w:rsid w:val="478E6941"/>
    <w:rsid w:val="47C618D6"/>
    <w:rsid w:val="484256D6"/>
    <w:rsid w:val="48545C58"/>
    <w:rsid w:val="48885DB2"/>
    <w:rsid w:val="48934611"/>
    <w:rsid w:val="48BD64DD"/>
    <w:rsid w:val="494B3E8B"/>
    <w:rsid w:val="49A63EF1"/>
    <w:rsid w:val="49D70C24"/>
    <w:rsid w:val="4A617E1F"/>
    <w:rsid w:val="4AA63EC3"/>
    <w:rsid w:val="4AB93531"/>
    <w:rsid w:val="4ACC6915"/>
    <w:rsid w:val="4BD25472"/>
    <w:rsid w:val="4C657056"/>
    <w:rsid w:val="4C6E544A"/>
    <w:rsid w:val="4C7D6BEF"/>
    <w:rsid w:val="4D122BF3"/>
    <w:rsid w:val="4D297313"/>
    <w:rsid w:val="4D5F2D35"/>
    <w:rsid w:val="4D764FBA"/>
    <w:rsid w:val="4D766398"/>
    <w:rsid w:val="4D7A44C1"/>
    <w:rsid w:val="4DA20A88"/>
    <w:rsid w:val="4DD4528D"/>
    <w:rsid w:val="4DF24E96"/>
    <w:rsid w:val="4E010DC6"/>
    <w:rsid w:val="4E077249"/>
    <w:rsid w:val="4E2E4D08"/>
    <w:rsid w:val="4E5A7C30"/>
    <w:rsid w:val="4E727955"/>
    <w:rsid w:val="4E8D38D2"/>
    <w:rsid w:val="4E9C24FE"/>
    <w:rsid w:val="4EA94F21"/>
    <w:rsid w:val="4EC024EA"/>
    <w:rsid w:val="4ECF13C9"/>
    <w:rsid w:val="4ED225C5"/>
    <w:rsid w:val="4EE00BA7"/>
    <w:rsid w:val="4F082F58"/>
    <w:rsid w:val="4F720CD1"/>
    <w:rsid w:val="4F9E3301"/>
    <w:rsid w:val="4FBB0C02"/>
    <w:rsid w:val="4FD2359B"/>
    <w:rsid w:val="4FF537B6"/>
    <w:rsid w:val="501E3056"/>
    <w:rsid w:val="502344EE"/>
    <w:rsid w:val="502B5150"/>
    <w:rsid w:val="50674285"/>
    <w:rsid w:val="5069710A"/>
    <w:rsid w:val="507E5F1B"/>
    <w:rsid w:val="50A4750D"/>
    <w:rsid w:val="50BA1FB8"/>
    <w:rsid w:val="50E6602D"/>
    <w:rsid w:val="50FA2CEF"/>
    <w:rsid w:val="50FE0569"/>
    <w:rsid w:val="51397732"/>
    <w:rsid w:val="51510BE7"/>
    <w:rsid w:val="51592A60"/>
    <w:rsid w:val="51744496"/>
    <w:rsid w:val="522A1B75"/>
    <w:rsid w:val="52322221"/>
    <w:rsid w:val="5254404C"/>
    <w:rsid w:val="5263104F"/>
    <w:rsid w:val="526A015C"/>
    <w:rsid w:val="52902C3D"/>
    <w:rsid w:val="52967998"/>
    <w:rsid w:val="529B3314"/>
    <w:rsid w:val="52C30A66"/>
    <w:rsid w:val="534D59E4"/>
    <w:rsid w:val="53744FA3"/>
    <w:rsid w:val="539F391C"/>
    <w:rsid w:val="53C61A0F"/>
    <w:rsid w:val="53FD32A8"/>
    <w:rsid w:val="54A31759"/>
    <w:rsid w:val="54AC77F1"/>
    <w:rsid w:val="54B13489"/>
    <w:rsid w:val="54FE5AC0"/>
    <w:rsid w:val="55086E0C"/>
    <w:rsid w:val="552223D9"/>
    <w:rsid w:val="552763E6"/>
    <w:rsid w:val="55396617"/>
    <w:rsid w:val="556A4F20"/>
    <w:rsid w:val="55AE459E"/>
    <w:rsid w:val="55D2387C"/>
    <w:rsid w:val="55F42D22"/>
    <w:rsid w:val="55F459D8"/>
    <w:rsid w:val="56211F9F"/>
    <w:rsid w:val="56377C2D"/>
    <w:rsid w:val="56380A50"/>
    <w:rsid w:val="56771FE4"/>
    <w:rsid w:val="574716A2"/>
    <w:rsid w:val="57672DA3"/>
    <w:rsid w:val="576A2D9C"/>
    <w:rsid w:val="5789053F"/>
    <w:rsid w:val="57A50805"/>
    <w:rsid w:val="57CB3320"/>
    <w:rsid w:val="57FB0599"/>
    <w:rsid w:val="57FF0273"/>
    <w:rsid w:val="58071B12"/>
    <w:rsid w:val="583B688C"/>
    <w:rsid w:val="583C5D29"/>
    <w:rsid w:val="58AC56AC"/>
    <w:rsid w:val="58B513C4"/>
    <w:rsid w:val="58E10F36"/>
    <w:rsid w:val="58E3423C"/>
    <w:rsid w:val="595079D6"/>
    <w:rsid w:val="59635F1E"/>
    <w:rsid w:val="59AB3EE0"/>
    <w:rsid w:val="59BA1FB3"/>
    <w:rsid w:val="59BE7035"/>
    <w:rsid w:val="59E85D72"/>
    <w:rsid w:val="5A1E693A"/>
    <w:rsid w:val="5A2E5154"/>
    <w:rsid w:val="5A2F27D9"/>
    <w:rsid w:val="5ABA1F30"/>
    <w:rsid w:val="5AE05F3C"/>
    <w:rsid w:val="5B2113F2"/>
    <w:rsid w:val="5B5163B3"/>
    <w:rsid w:val="5B7C4516"/>
    <w:rsid w:val="5B81355C"/>
    <w:rsid w:val="5BA504AD"/>
    <w:rsid w:val="5BAE1F98"/>
    <w:rsid w:val="5BE7521A"/>
    <w:rsid w:val="5C145564"/>
    <w:rsid w:val="5C3D6970"/>
    <w:rsid w:val="5C8D4730"/>
    <w:rsid w:val="5D487528"/>
    <w:rsid w:val="5D490BB8"/>
    <w:rsid w:val="5D6B4E4A"/>
    <w:rsid w:val="5D794397"/>
    <w:rsid w:val="5D820C77"/>
    <w:rsid w:val="5DED1414"/>
    <w:rsid w:val="5E0C2A1F"/>
    <w:rsid w:val="5E30163C"/>
    <w:rsid w:val="5E582369"/>
    <w:rsid w:val="5E5A377B"/>
    <w:rsid w:val="5E64494E"/>
    <w:rsid w:val="5E931BE0"/>
    <w:rsid w:val="5E9A43BF"/>
    <w:rsid w:val="5EBF3633"/>
    <w:rsid w:val="5EDA221B"/>
    <w:rsid w:val="5EFC6636"/>
    <w:rsid w:val="5F175824"/>
    <w:rsid w:val="5F1A7282"/>
    <w:rsid w:val="5F204709"/>
    <w:rsid w:val="5F627ECE"/>
    <w:rsid w:val="5F9A2153"/>
    <w:rsid w:val="5FA306BA"/>
    <w:rsid w:val="5FB90769"/>
    <w:rsid w:val="5FD760B4"/>
    <w:rsid w:val="5FDC36B2"/>
    <w:rsid w:val="60057CBB"/>
    <w:rsid w:val="60125EE4"/>
    <w:rsid w:val="6014582C"/>
    <w:rsid w:val="601E18C0"/>
    <w:rsid w:val="60624750"/>
    <w:rsid w:val="60655CC8"/>
    <w:rsid w:val="60BB5DFC"/>
    <w:rsid w:val="60DA0BF8"/>
    <w:rsid w:val="60E03D35"/>
    <w:rsid w:val="60F74DA0"/>
    <w:rsid w:val="61026996"/>
    <w:rsid w:val="61245746"/>
    <w:rsid w:val="61710B30"/>
    <w:rsid w:val="617D634E"/>
    <w:rsid w:val="61E91312"/>
    <w:rsid w:val="621023F8"/>
    <w:rsid w:val="62326812"/>
    <w:rsid w:val="623C62E9"/>
    <w:rsid w:val="62B60D78"/>
    <w:rsid w:val="62D91138"/>
    <w:rsid w:val="62E5778B"/>
    <w:rsid w:val="62EF6B8B"/>
    <w:rsid w:val="63253C81"/>
    <w:rsid w:val="633F33D0"/>
    <w:rsid w:val="634342A2"/>
    <w:rsid w:val="634C5A3F"/>
    <w:rsid w:val="638F06B9"/>
    <w:rsid w:val="63A937FE"/>
    <w:rsid w:val="63FF0976"/>
    <w:rsid w:val="64343DCD"/>
    <w:rsid w:val="644266E4"/>
    <w:rsid w:val="64562CA2"/>
    <w:rsid w:val="647F12C0"/>
    <w:rsid w:val="64D23995"/>
    <w:rsid w:val="64D43BB1"/>
    <w:rsid w:val="64E562DD"/>
    <w:rsid w:val="64EE72F7"/>
    <w:rsid w:val="64FC314E"/>
    <w:rsid w:val="65107B03"/>
    <w:rsid w:val="654145AA"/>
    <w:rsid w:val="654E0A3C"/>
    <w:rsid w:val="654E3081"/>
    <w:rsid w:val="65B22774"/>
    <w:rsid w:val="65DD57B5"/>
    <w:rsid w:val="65FD7836"/>
    <w:rsid w:val="66073FA5"/>
    <w:rsid w:val="660F68F1"/>
    <w:rsid w:val="66282447"/>
    <w:rsid w:val="66863951"/>
    <w:rsid w:val="66C93F6D"/>
    <w:rsid w:val="66F35AF0"/>
    <w:rsid w:val="670E7BDC"/>
    <w:rsid w:val="68205F11"/>
    <w:rsid w:val="6826671D"/>
    <w:rsid w:val="68303C5A"/>
    <w:rsid w:val="68761B03"/>
    <w:rsid w:val="6884144A"/>
    <w:rsid w:val="689B2842"/>
    <w:rsid w:val="692929C9"/>
    <w:rsid w:val="6949691B"/>
    <w:rsid w:val="6AA277E9"/>
    <w:rsid w:val="6B2036AC"/>
    <w:rsid w:val="6B3F31FC"/>
    <w:rsid w:val="6B520650"/>
    <w:rsid w:val="6BA505A7"/>
    <w:rsid w:val="6C0B19A4"/>
    <w:rsid w:val="6C150C79"/>
    <w:rsid w:val="6C2F4CB4"/>
    <w:rsid w:val="6C47127D"/>
    <w:rsid w:val="6C572194"/>
    <w:rsid w:val="6C733C7B"/>
    <w:rsid w:val="6CC5402A"/>
    <w:rsid w:val="6D2A440F"/>
    <w:rsid w:val="6D4F092C"/>
    <w:rsid w:val="6D596CF4"/>
    <w:rsid w:val="6D6C6C97"/>
    <w:rsid w:val="6D975C3C"/>
    <w:rsid w:val="6DD4231C"/>
    <w:rsid w:val="6DF42310"/>
    <w:rsid w:val="6E545DED"/>
    <w:rsid w:val="6EBF08CD"/>
    <w:rsid w:val="6EF1171C"/>
    <w:rsid w:val="6EF357A9"/>
    <w:rsid w:val="6F03410B"/>
    <w:rsid w:val="6F122D5A"/>
    <w:rsid w:val="6F4E2668"/>
    <w:rsid w:val="6F5F0058"/>
    <w:rsid w:val="6F6D70DC"/>
    <w:rsid w:val="6F806E0F"/>
    <w:rsid w:val="6F8A0689"/>
    <w:rsid w:val="6FBB68F4"/>
    <w:rsid w:val="6FCA5A57"/>
    <w:rsid w:val="6FED0BBF"/>
    <w:rsid w:val="70315ABC"/>
    <w:rsid w:val="70AA5B96"/>
    <w:rsid w:val="70AC7AC8"/>
    <w:rsid w:val="70C527E2"/>
    <w:rsid w:val="70D421A3"/>
    <w:rsid w:val="70D73B74"/>
    <w:rsid w:val="71241F4D"/>
    <w:rsid w:val="71791D68"/>
    <w:rsid w:val="71CB182F"/>
    <w:rsid w:val="7202437F"/>
    <w:rsid w:val="722271E0"/>
    <w:rsid w:val="72631EC7"/>
    <w:rsid w:val="72641D42"/>
    <w:rsid w:val="72731008"/>
    <w:rsid w:val="72911492"/>
    <w:rsid w:val="73123AD6"/>
    <w:rsid w:val="73832D6F"/>
    <w:rsid w:val="73E368AE"/>
    <w:rsid w:val="73F21C7A"/>
    <w:rsid w:val="7416093F"/>
    <w:rsid w:val="746F303B"/>
    <w:rsid w:val="74BC6782"/>
    <w:rsid w:val="7504558C"/>
    <w:rsid w:val="7512724A"/>
    <w:rsid w:val="75175073"/>
    <w:rsid w:val="752E6832"/>
    <w:rsid w:val="754B0FDA"/>
    <w:rsid w:val="755248A6"/>
    <w:rsid w:val="7552615C"/>
    <w:rsid w:val="75682860"/>
    <w:rsid w:val="757565AD"/>
    <w:rsid w:val="758C6C69"/>
    <w:rsid w:val="761E4C8C"/>
    <w:rsid w:val="76417AD8"/>
    <w:rsid w:val="768B212E"/>
    <w:rsid w:val="7690109D"/>
    <w:rsid w:val="76D4264E"/>
    <w:rsid w:val="76F45266"/>
    <w:rsid w:val="77663C64"/>
    <w:rsid w:val="777C09B5"/>
    <w:rsid w:val="77E410F3"/>
    <w:rsid w:val="786A2E5E"/>
    <w:rsid w:val="78A25EF7"/>
    <w:rsid w:val="78BB6162"/>
    <w:rsid w:val="78F93092"/>
    <w:rsid w:val="7950014D"/>
    <w:rsid w:val="79677B15"/>
    <w:rsid w:val="796A38C5"/>
    <w:rsid w:val="79D542E8"/>
    <w:rsid w:val="79E815A7"/>
    <w:rsid w:val="79F40A78"/>
    <w:rsid w:val="7A3731F1"/>
    <w:rsid w:val="7A413658"/>
    <w:rsid w:val="7A7D22BB"/>
    <w:rsid w:val="7AAB5D93"/>
    <w:rsid w:val="7ADA324A"/>
    <w:rsid w:val="7ADF3975"/>
    <w:rsid w:val="7AF633E2"/>
    <w:rsid w:val="7B242537"/>
    <w:rsid w:val="7B310FBD"/>
    <w:rsid w:val="7BCB60E0"/>
    <w:rsid w:val="7BD14F61"/>
    <w:rsid w:val="7BDE5535"/>
    <w:rsid w:val="7C0C3ED0"/>
    <w:rsid w:val="7C1F4015"/>
    <w:rsid w:val="7C3255A3"/>
    <w:rsid w:val="7C41317D"/>
    <w:rsid w:val="7C4C6E5A"/>
    <w:rsid w:val="7C5A2FDE"/>
    <w:rsid w:val="7C63220F"/>
    <w:rsid w:val="7CA35578"/>
    <w:rsid w:val="7CA51274"/>
    <w:rsid w:val="7CB345FF"/>
    <w:rsid w:val="7D020CA4"/>
    <w:rsid w:val="7D2F6B86"/>
    <w:rsid w:val="7D4C0957"/>
    <w:rsid w:val="7DF3510B"/>
    <w:rsid w:val="7DF42174"/>
    <w:rsid w:val="7E5C7CF2"/>
    <w:rsid w:val="7E5F6392"/>
    <w:rsid w:val="7E786F03"/>
    <w:rsid w:val="7EFE1A9D"/>
    <w:rsid w:val="7F1F5DDE"/>
    <w:rsid w:val="7F4E3550"/>
    <w:rsid w:val="7F7F16EC"/>
    <w:rsid w:val="7F801306"/>
    <w:rsid w:val="7F814DA1"/>
    <w:rsid w:val="7FF915D1"/>
    <w:rsid w:val="7FF94730"/>
    <w:rsid w:val="7FFD2AC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rFonts w:cs="Times New Roman"/>
      <w:b/>
      <w:bCs/>
      <w:kern w:val="44"/>
      <w:sz w:val="44"/>
      <w:szCs w:val="44"/>
    </w:rPr>
  </w:style>
  <w:style w:type="paragraph" w:styleId="3">
    <w:name w:val="heading 2"/>
    <w:basedOn w:val="1"/>
    <w:next w:val="1"/>
    <w:qFormat/>
    <w:uiPriority w:val="0"/>
    <w:pPr>
      <w:keepNext/>
      <w:keepLines/>
      <w:spacing w:line="415"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tLeast"/>
      <w:outlineLvl w:val="2"/>
    </w:pPr>
    <w:rPr>
      <w:b/>
      <w:bCs/>
      <w:sz w:val="32"/>
      <w:szCs w:val="32"/>
    </w:rPr>
  </w:style>
  <w:style w:type="character" w:default="1" w:styleId="21">
    <w:name w:val="Default Paragraph Font"/>
    <w:unhideWhenUsed/>
    <w:qFormat/>
    <w:uiPriority w:val="1"/>
  </w:style>
  <w:style w:type="table" w:default="1" w:styleId="30">
    <w:name w:val="Normal Table"/>
    <w:unhideWhenUsed/>
    <w:qFormat/>
    <w:uiPriority w:val="99"/>
    <w:tblPr>
      <w:tblLayout w:type="fixed"/>
      <w:tblCellMar>
        <w:top w:w="0" w:type="dxa"/>
        <w:left w:w="108" w:type="dxa"/>
        <w:bottom w:w="0" w:type="dxa"/>
        <w:right w:w="108" w:type="dxa"/>
      </w:tblCellMar>
    </w:tblPr>
  </w:style>
  <w:style w:type="paragraph" w:styleId="5">
    <w:name w:val="Body Text First Indent"/>
    <w:basedOn w:val="6"/>
    <w:next w:val="7"/>
    <w:qFormat/>
    <w:uiPriority w:val="0"/>
    <w:pPr>
      <w:spacing w:after="120" w:line="240" w:lineRule="auto"/>
      <w:ind w:firstLine="100" w:firstLineChars="100"/>
    </w:pPr>
    <w:rPr>
      <w:sz w:val="21"/>
    </w:rPr>
  </w:style>
  <w:style w:type="paragraph" w:styleId="6">
    <w:name w:val="Body Text"/>
    <w:basedOn w:val="1"/>
    <w:next w:val="5"/>
    <w:qFormat/>
    <w:uiPriority w:val="0"/>
    <w:pPr>
      <w:spacing w:line="380" w:lineRule="exact"/>
    </w:pPr>
    <w:rPr>
      <w:sz w:val="24"/>
    </w:rPr>
  </w:style>
  <w:style w:type="paragraph" w:styleId="7">
    <w:name w:val="toc 6"/>
    <w:basedOn w:val="1"/>
    <w:next w:val="1"/>
    <w:unhideWhenUsed/>
    <w:qFormat/>
    <w:uiPriority w:val="39"/>
    <w:pPr>
      <w:ind w:left="1050"/>
      <w:jc w:val="left"/>
    </w:pPr>
    <w:rPr>
      <w:rFonts w:cs="Calibri"/>
      <w:sz w:val="18"/>
      <w:szCs w:val="18"/>
    </w:rPr>
  </w:style>
  <w:style w:type="paragraph" w:styleId="8">
    <w:name w:val="Normal Indent"/>
    <w:basedOn w:val="1"/>
    <w:qFormat/>
    <w:uiPriority w:val="0"/>
    <w:pPr>
      <w:ind w:firstLine="420"/>
    </w:pPr>
  </w:style>
  <w:style w:type="paragraph" w:styleId="9">
    <w:name w:val="annotation text"/>
    <w:basedOn w:val="1"/>
    <w:unhideWhenUsed/>
    <w:qFormat/>
    <w:uiPriority w:val="99"/>
    <w:pPr>
      <w:jc w:val="left"/>
    </w:pPr>
  </w:style>
  <w:style w:type="paragraph" w:styleId="10">
    <w:name w:val="Body Text Indent"/>
    <w:basedOn w:val="1"/>
    <w:next w:val="1"/>
    <w:qFormat/>
    <w:uiPriority w:val="0"/>
    <w:pPr>
      <w:spacing w:after="120" w:afterLines="0"/>
      <w:ind w:left="420" w:leftChars="200"/>
    </w:pPr>
  </w:style>
  <w:style w:type="paragraph" w:styleId="11">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2">
    <w:name w:val="Balloon Text"/>
    <w:basedOn w:val="1"/>
    <w:link w:val="35"/>
    <w:unhideWhenUsed/>
    <w:qFormat/>
    <w:uiPriority w:val="99"/>
    <w:rPr>
      <w:sz w:val="18"/>
      <w:szCs w:val="18"/>
    </w:rPr>
  </w:style>
  <w:style w:type="paragraph" w:styleId="13">
    <w:name w:val="footer"/>
    <w:basedOn w:val="1"/>
    <w:link w:val="33"/>
    <w:unhideWhenUsed/>
    <w:qFormat/>
    <w:uiPriority w:val="99"/>
    <w:pPr>
      <w:tabs>
        <w:tab w:val="center" w:pos="4153"/>
        <w:tab w:val="right" w:pos="8306"/>
      </w:tabs>
      <w:snapToGrid w:val="0"/>
      <w:jc w:val="left"/>
    </w:pPr>
    <w:rPr>
      <w:sz w:val="18"/>
      <w:szCs w:val="18"/>
    </w:rPr>
  </w:style>
  <w:style w:type="paragraph" w:styleId="14">
    <w:name w:val="Body Text First Indent 2"/>
    <w:basedOn w:val="10"/>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paragraph" w:styleId="15">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rPr>
      <w:rFonts w:eastAsia="黑体"/>
      <w:sz w:val="28"/>
    </w:rPr>
  </w:style>
  <w:style w:type="paragraph" w:styleId="17">
    <w:name w:val="Subtitle"/>
    <w:basedOn w:val="1"/>
    <w:next w:val="1"/>
    <w:link w:val="52"/>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8">
    <w:name w:val="toc 2"/>
    <w:basedOn w:val="1"/>
    <w:next w:val="1"/>
    <w:unhideWhenUsed/>
    <w:qFormat/>
    <w:uiPriority w:val="39"/>
    <w:pPr>
      <w:ind w:left="420" w:leftChars="200"/>
    </w:pPr>
  </w:style>
  <w:style w:type="paragraph" w:styleId="19">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20">
    <w:name w:val="Title"/>
    <w:basedOn w:val="1"/>
    <w:next w:val="1"/>
    <w:link w:val="51"/>
    <w:qFormat/>
    <w:uiPriority w:val="10"/>
    <w:pPr>
      <w:spacing w:before="60" w:after="60"/>
      <w:jc w:val="center"/>
      <w:outlineLvl w:val="0"/>
    </w:pPr>
    <w:rPr>
      <w:rFonts w:ascii="Cambria" w:hAnsi="Cambria" w:cs="Times New Roman"/>
      <w:b/>
      <w:bCs/>
      <w:szCs w:val="32"/>
    </w:rPr>
  </w:style>
  <w:style w:type="character" w:styleId="22">
    <w:name w:val="Strong"/>
    <w:basedOn w:val="21"/>
    <w:qFormat/>
    <w:uiPriority w:val="0"/>
    <w:rPr>
      <w:b/>
    </w:rPr>
  </w:style>
  <w:style w:type="character" w:styleId="23">
    <w:name w:val="FollowedHyperlink"/>
    <w:basedOn w:val="21"/>
    <w:unhideWhenUsed/>
    <w:qFormat/>
    <w:uiPriority w:val="99"/>
    <w:rPr>
      <w:color w:val="525252"/>
      <w:sz w:val="27"/>
      <w:szCs w:val="27"/>
      <w:u w:val="none"/>
    </w:rPr>
  </w:style>
  <w:style w:type="character" w:styleId="24">
    <w:name w:val="Emphasis"/>
    <w:basedOn w:val="21"/>
    <w:qFormat/>
    <w:uiPriority w:val="20"/>
  </w:style>
  <w:style w:type="character" w:styleId="25">
    <w:name w:val="HTML Definition"/>
    <w:basedOn w:val="21"/>
    <w:unhideWhenUsed/>
    <w:qFormat/>
    <w:uiPriority w:val="99"/>
  </w:style>
  <w:style w:type="character" w:styleId="26">
    <w:name w:val="HTML Variable"/>
    <w:basedOn w:val="21"/>
    <w:unhideWhenUsed/>
    <w:qFormat/>
    <w:uiPriority w:val="99"/>
  </w:style>
  <w:style w:type="character" w:styleId="27">
    <w:name w:val="Hyperlink"/>
    <w:basedOn w:val="21"/>
    <w:unhideWhenUsed/>
    <w:qFormat/>
    <w:uiPriority w:val="99"/>
    <w:rPr>
      <w:color w:val="0000FF"/>
      <w:u w:val="single"/>
    </w:rPr>
  </w:style>
  <w:style w:type="character" w:styleId="28">
    <w:name w:val="HTML Code"/>
    <w:basedOn w:val="21"/>
    <w:unhideWhenUsed/>
    <w:qFormat/>
    <w:uiPriority w:val="99"/>
    <w:rPr>
      <w:rFonts w:ascii="Courier New" w:hAnsi="Courier New"/>
      <w:sz w:val="20"/>
    </w:rPr>
  </w:style>
  <w:style w:type="character" w:styleId="29">
    <w:name w:val="HTML Cite"/>
    <w:basedOn w:val="21"/>
    <w:unhideWhenUsed/>
    <w:qFormat/>
    <w:uiPriority w:val="99"/>
  </w:style>
  <w:style w:type="table" w:styleId="31">
    <w:name w:val="Table Grid"/>
    <w:basedOn w:val="3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2">
    <w:name w:val="页眉 Char"/>
    <w:basedOn w:val="21"/>
    <w:link w:val="15"/>
    <w:qFormat/>
    <w:uiPriority w:val="99"/>
    <w:rPr>
      <w:sz w:val="18"/>
      <w:szCs w:val="18"/>
    </w:rPr>
  </w:style>
  <w:style w:type="character" w:customStyle="1" w:styleId="33">
    <w:name w:val="页脚 Char"/>
    <w:basedOn w:val="21"/>
    <w:link w:val="13"/>
    <w:qFormat/>
    <w:uiPriority w:val="99"/>
    <w:rPr>
      <w:sz w:val="18"/>
      <w:szCs w:val="18"/>
    </w:rPr>
  </w:style>
  <w:style w:type="character" w:customStyle="1" w:styleId="34">
    <w:name w:val="font31"/>
    <w:basedOn w:val="21"/>
    <w:qFormat/>
    <w:uiPriority w:val="0"/>
    <w:rPr>
      <w:rFonts w:hint="eastAsia" w:ascii="宋体" w:hAnsi="宋体" w:eastAsia="宋体" w:cs="宋体"/>
      <w:color w:val="000000"/>
      <w:sz w:val="32"/>
      <w:szCs w:val="32"/>
      <w:u w:val="none"/>
    </w:rPr>
  </w:style>
  <w:style w:type="character" w:customStyle="1" w:styleId="35">
    <w:name w:val="批注框文本 Char"/>
    <w:basedOn w:val="21"/>
    <w:link w:val="12"/>
    <w:semiHidden/>
    <w:qFormat/>
    <w:uiPriority w:val="99"/>
    <w:rPr>
      <w:kern w:val="2"/>
      <w:sz w:val="18"/>
      <w:szCs w:val="18"/>
    </w:rPr>
  </w:style>
  <w:style w:type="paragraph" w:customStyle="1" w:styleId="36">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7">
    <w:name w:val="正文缩进_0"/>
    <w:basedOn w:val="36"/>
    <w:qFormat/>
    <w:uiPriority w:val="0"/>
    <w:pPr>
      <w:ind w:firstLine="420"/>
    </w:pPr>
    <w:rPr>
      <w:rFonts w:ascii="Calibri" w:hAnsi="Calibri"/>
      <w:kern w:val="2"/>
      <w:sz w:val="21"/>
    </w:rPr>
  </w:style>
  <w:style w:type="paragraph" w:customStyle="1" w:styleId="38">
    <w:name w:val="Normal_3"/>
    <w:qFormat/>
    <w:uiPriority w:val="0"/>
    <w:rPr>
      <w:rFonts w:ascii="黑体" w:hAnsi="黑体" w:eastAsia="黑体" w:cs="Times New Roman"/>
      <w:b/>
      <w:sz w:val="32"/>
      <w:szCs w:val="24"/>
      <w:lang w:val="en-US" w:eastAsia="zh-CN" w:bidi="ar-SA"/>
    </w:rPr>
  </w:style>
  <w:style w:type="paragraph" w:customStyle="1" w:styleId="39">
    <w:name w:val="List Paragraph"/>
    <w:basedOn w:val="1"/>
    <w:qFormat/>
    <w:uiPriority w:val="1"/>
    <w:pPr>
      <w:spacing w:before="152"/>
      <w:ind w:left="649" w:hanging="530"/>
    </w:pPr>
    <w:rPr>
      <w:rFonts w:ascii="等线" w:hAnsi="等线" w:eastAsia="等线" w:cs="等线"/>
      <w:lang w:val="zh-CN" w:bidi="zh-CN"/>
    </w:rPr>
  </w:style>
  <w:style w:type="paragraph" w:customStyle="1" w:styleId="40">
    <w:name w:val="正文_0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
    <w:name w:val="正文_1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正文缩进_0_0"/>
    <w:basedOn w:val="43"/>
    <w:qFormat/>
    <w:uiPriority w:val="0"/>
    <w:pPr>
      <w:widowControl/>
      <w:ind w:firstLine="420"/>
      <w:jc w:val="left"/>
    </w:pPr>
    <w:rPr>
      <w:rFonts w:ascii="Times New Roman" w:hAnsi="Times New Roman"/>
      <w:sz w:val="20"/>
      <w:szCs w:val="24"/>
    </w:rPr>
  </w:style>
  <w:style w:type="paragraph" w:customStyle="1" w:styleId="43">
    <w:name w:val="正文_2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4">
    <w:name w:val="Normal_5"/>
    <w:qFormat/>
    <w:uiPriority w:val="0"/>
    <w:rPr>
      <w:rFonts w:ascii="黑体" w:hAnsi="黑体" w:eastAsia="黑体" w:cs="Times New Roman"/>
      <w:b/>
      <w:sz w:val="32"/>
      <w:szCs w:val="24"/>
      <w:lang w:val="en-US" w:eastAsia="zh-CN" w:bidi="ar-SA"/>
    </w:rPr>
  </w:style>
  <w:style w:type="paragraph" w:customStyle="1" w:styleId="45">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46">
    <w:name w:val="正文缩进_2"/>
    <w:basedOn w:val="45"/>
    <w:qFormat/>
    <w:uiPriority w:val="0"/>
    <w:pPr>
      <w:widowControl/>
      <w:ind w:firstLine="420"/>
      <w:jc w:val="left"/>
    </w:pPr>
    <w:rPr>
      <w:rFonts w:ascii="Times New Roman" w:hAnsi="Times New Roman"/>
      <w:sz w:val="20"/>
      <w:szCs w:val="24"/>
    </w:rPr>
  </w:style>
  <w:style w:type="character" w:customStyle="1" w:styleId="47">
    <w:name w:val="hover5"/>
    <w:basedOn w:val="21"/>
    <w:qFormat/>
    <w:uiPriority w:val="0"/>
  </w:style>
  <w:style w:type="paragraph" w:customStyle="1" w:styleId="48">
    <w:name w:val="zhang"/>
    <w:basedOn w:val="1"/>
    <w:qFormat/>
    <w:uiPriority w:val="0"/>
    <w:pPr>
      <w:spacing w:before="100" w:beforeLines="0" w:beforeAutospacing="1" w:after="100" w:afterLines="0" w:afterAutospacing="1"/>
    </w:pPr>
    <w:rPr>
      <w:b/>
      <w:bCs/>
      <w:smallCaps/>
      <w:color w:val="000000"/>
      <w:sz w:val="20"/>
      <w:szCs w:val="20"/>
    </w:rPr>
  </w:style>
  <w:style w:type="paragraph" w:customStyle="1" w:styleId="49">
    <w:name w:val="_Style 5"/>
    <w:basedOn w:val="2"/>
    <w:next w:val="1"/>
    <w:qFormat/>
    <w:uiPriority w:val="0"/>
    <w:pPr>
      <w:widowControl w:val="0"/>
      <w:spacing w:line="576" w:lineRule="auto"/>
      <w:jc w:val="both"/>
      <w:outlineLvl w:val="9"/>
    </w:pPr>
    <w:rPr>
      <w:rFonts w:ascii="Calibri" w:hAnsi="Calibri" w:cs="Times New Roman"/>
    </w:rPr>
  </w:style>
  <w:style w:type="paragraph" w:customStyle="1" w:styleId="50">
    <w:name w:val="p0"/>
    <w:basedOn w:val="1"/>
    <w:qFormat/>
    <w:uiPriority w:val="0"/>
    <w:pPr>
      <w:jc w:val="both"/>
    </w:pPr>
    <w:rPr>
      <w:rFonts w:ascii="Times New Roman" w:hAnsi="Times New Roman" w:cs="Times New Roman"/>
      <w:sz w:val="21"/>
      <w:szCs w:val="21"/>
    </w:rPr>
  </w:style>
  <w:style w:type="character" w:customStyle="1" w:styleId="51">
    <w:name w:val="标题 Char"/>
    <w:link w:val="20"/>
    <w:qFormat/>
    <w:uiPriority w:val="10"/>
    <w:rPr>
      <w:rFonts w:ascii="Cambria" w:hAnsi="Cambria" w:cs="Times New Roman"/>
      <w:b/>
      <w:bCs/>
      <w:szCs w:val="32"/>
    </w:rPr>
  </w:style>
  <w:style w:type="character" w:customStyle="1" w:styleId="52">
    <w:name w:val="副标题 Char"/>
    <w:link w:val="17"/>
    <w:qFormat/>
    <w:uiPriority w:val="11"/>
    <w:rPr>
      <w:rFonts w:ascii="Calibri Light" w:hAnsi="Calibri Light" w:cs="Times New Roman"/>
      <w:b/>
      <w:bCs/>
      <w:kern w:val="28"/>
      <w:sz w:val="32"/>
      <w:szCs w:val="32"/>
    </w:rPr>
  </w:style>
  <w:style w:type="paragraph" w:customStyle="1" w:styleId="53">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4">
    <w:name w:val="表格文字"/>
    <w:basedOn w:val="1"/>
    <w:qFormat/>
    <w:uiPriority w:val="99"/>
    <w:pPr>
      <w:spacing w:before="25" w:after="25"/>
      <w:jc w:val="left"/>
    </w:pPr>
    <w:rPr>
      <w:bCs/>
      <w:spacing w:val="10"/>
      <w:kern w:val="0"/>
      <w:sz w:val="24"/>
    </w:rPr>
  </w:style>
  <w:style w:type="paragraph" w:customStyle="1" w:styleId="55">
    <w:name w:val="*正文"/>
    <w:basedOn w:val="1"/>
    <w:qFormat/>
    <w:uiPriority w:val="0"/>
    <w:pPr>
      <w:tabs>
        <w:tab w:val="left" w:pos="146"/>
      </w:tabs>
      <w:spacing w:line="360" w:lineRule="auto"/>
      <w:ind w:firstLine="482"/>
    </w:pPr>
    <w:rPr>
      <w:rFonts w:cs="仿宋_GB2312"/>
      <w:sz w:val="28"/>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9</Pages>
  <Words>3559</Words>
  <Characters>3714</Characters>
  <Lines>16</Lines>
  <Paragraphs>4</Paragraphs>
  <ScaleCrop>false</ScaleCrop>
  <LinksUpToDate>false</LinksUpToDate>
  <CharactersWithSpaces>4107</CharactersWithSpaces>
  <Application>WPS Office_10.8.0.5562_F1E327BC-269C-435d-A152-05C5408002CA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吴文照</cp:lastModifiedBy>
  <cp:lastPrinted>2023-02-20T08:54:00Z</cp:lastPrinted>
  <dcterms:modified xsi:type="dcterms:W3CDTF">2025-12-10T06:57:12Z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y fmtid="{D5CDD505-2E9C-101B-9397-08002B2CF9AE}" pid="3" name="ICV">
    <vt:lpwstr>5B94AE47FB57410888A227B1543AF0E8</vt:lpwstr>
  </property>
  <property fmtid="{D5CDD505-2E9C-101B-9397-08002B2CF9AE}" pid="4" name="KSOTemplateDocerSaveRecord">
    <vt:lpwstr>eyJoZGlkIjoiNjU5NzNkNThjM2FhY2Q5MWY4NTI3MzQ2MDYzMmQ3YzAiLCJ1c2VySWQiOiIxNTA4NjAyOTExIn0=</vt:lpwstr>
  </property>
</Properties>
</file>